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715ED" w14:textId="77777777" w:rsidR="000548AC" w:rsidRPr="00507AD5" w:rsidRDefault="000548AC" w:rsidP="000548AC">
      <w:pPr>
        <w:pStyle w:val="Header"/>
        <w:pBdr>
          <w:bottom w:val="single" w:sz="12" w:space="1" w:color="auto"/>
          <w:between w:val="single" w:sz="4" w:space="1" w:color="4F81BD" w:themeColor="accent1"/>
        </w:pBdr>
        <w:spacing w:line="276" w:lineRule="auto"/>
        <w:rPr>
          <w:rFonts w:asciiTheme="minorHAnsi" w:eastAsia="MS PMincho" w:hAnsiTheme="minorHAnsi" w:cstheme="minorHAnsi"/>
          <w:sz w:val="52"/>
          <w:szCs w:val="56"/>
        </w:rPr>
      </w:pPr>
      <w:r w:rsidRPr="00507AD5">
        <w:rPr>
          <w:rFonts w:asciiTheme="minorHAnsi" w:eastAsia="MS PMincho" w:hAnsiTheme="minorHAnsi" w:cstheme="minorHAnsi"/>
          <w:sz w:val="52"/>
          <w:szCs w:val="56"/>
        </w:rPr>
        <w:t>CURTIS LUI</w:t>
      </w:r>
    </w:p>
    <w:p w14:paraId="49E0E8D5" w14:textId="0DBE525A" w:rsidR="000548AC" w:rsidRPr="000749D1" w:rsidRDefault="000548AC" w:rsidP="000548AC">
      <w:pPr>
        <w:rPr>
          <w:rFonts w:asciiTheme="minorHAnsi" w:hAnsiTheme="minorHAnsi" w:cstheme="minorHAnsi"/>
          <w:sz w:val="22"/>
          <w:szCs w:val="21"/>
        </w:rPr>
      </w:pPr>
      <w:r w:rsidRPr="000749D1">
        <w:rPr>
          <w:rFonts w:asciiTheme="minorHAnsi" w:hAnsiTheme="minorHAnsi" w:cstheme="minorHAnsi"/>
          <w:sz w:val="22"/>
          <w:szCs w:val="21"/>
        </w:rPr>
        <w:t>San Francisco, CA</w:t>
      </w:r>
      <w:r w:rsidRPr="000749D1">
        <w:rPr>
          <w:rFonts w:asciiTheme="minorHAnsi" w:eastAsia="PMingLiU" w:hAnsiTheme="minorHAnsi" w:cstheme="minorHAnsi"/>
          <w:sz w:val="20"/>
          <w:szCs w:val="20"/>
        </w:rPr>
        <w:t xml:space="preserve"> </w:t>
      </w:r>
      <w:r w:rsidRPr="000749D1">
        <w:rPr>
          <w:rFonts w:asciiTheme="minorHAnsi" w:eastAsia="PMingLiU" w:hAnsiTheme="minorHAnsi" w:cstheme="minorHAnsi"/>
          <w:color w:val="D9D9D9" w:themeColor="background1" w:themeShade="D9"/>
          <w:sz w:val="20"/>
          <w:szCs w:val="20"/>
        </w:rPr>
        <w:t xml:space="preserve">| </w:t>
      </w:r>
      <w:r w:rsidRPr="000749D1">
        <w:rPr>
          <w:rFonts w:asciiTheme="minorHAnsi" w:hAnsiTheme="minorHAnsi" w:cstheme="minorHAnsi"/>
          <w:sz w:val="22"/>
          <w:szCs w:val="21"/>
        </w:rPr>
        <w:t>415-933-7397</w:t>
      </w:r>
      <w:r w:rsidRPr="000749D1">
        <w:rPr>
          <w:rFonts w:asciiTheme="minorHAnsi" w:eastAsia="PMingLiU" w:hAnsiTheme="minorHAnsi" w:cstheme="minorHAnsi"/>
          <w:sz w:val="20"/>
          <w:szCs w:val="20"/>
        </w:rPr>
        <w:t xml:space="preserve"> </w:t>
      </w:r>
      <w:r w:rsidRPr="000749D1">
        <w:rPr>
          <w:rFonts w:asciiTheme="minorHAnsi" w:eastAsia="PMingLiU" w:hAnsiTheme="minorHAnsi" w:cstheme="minorHAnsi"/>
          <w:color w:val="D9D9D9" w:themeColor="background1" w:themeShade="D9"/>
          <w:sz w:val="20"/>
          <w:szCs w:val="20"/>
        </w:rPr>
        <w:t xml:space="preserve">| </w:t>
      </w:r>
      <w:r w:rsidRPr="000749D1">
        <w:rPr>
          <w:rFonts w:asciiTheme="minorHAnsi" w:hAnsiTheme="minorHAnsi" w:cstheme="minorHAnsi"/>
          <w:sz w:val="22"/>
          <w:szCs w:val="21"/>
        </w:rPr>
        <w:t>curtis.lui.wc@gmail.com</w:t>
      </w:r>
      <w:r w:rsidRPr="000749D1">
        <w:rPr>
          <w:rFonts w:asciiTheme="minorHAnsi" w:eastAsia="PMingLiU" w:hAnsiTheme="minorHAnsi" w:cstheme="minorHAnsi"/>
          <w:sz w:val="20"/>
          <w:szCs w:val="20"/>
        </w:rPr>
        <w:t xml:space="preserve"> </w:t>
      </w:r>
      <w:r w:rsidRPr="000749D1">
        <w:rPr>
          <w:rFonts w:asciiTheme="minorHAnsi" w:eastAsia="PMingLiU" w:hAnsiTheme="minorHAnsi" w:cstheme="minorHAnsi"/>
          <w:color w:val="D9D9D9" w:themeColor="background1" w:themeShade="D9"/>
          <w:sz w:val="20"/>
          <w:szCs w:val="20"/>
        </w:rPr>
        <w:t xml:space="preserve">| </w:t>
      </w:r>
      <w:r w:rsidRPr="000749D1">
        <w:rPr>
          <w:rFonts w:asciiTheme="minorHAnsi" w:hAnsiTheme="minorHAnsi" w:cstheme="minorHAnsi"/>
          <w:sz w:val="22"/>
          <w:szCs w:val="21"/>
        </w:rPr>
        <w:t>www.linkedin.com/in/curtislui</w:t>
      </w:r>
      <w:r w:rsidR="00C642C7" w:rsidRPr="000749D1">
        <w:rPr>
          <w:rFonts w:asciiTheme="minorHAnsi" w:eastAsia="PMingLiU" w:hAnsiTheme="minorHAnsi" w:cstheme="minorHAnsi"/>
          <w:sz w:val="20"/>
          <w:szCs w:val="20"/>
        </w:rPr>
        <w:t xml:space="preserve"> </w:t>
      </w:r>
      <w:r w:rsidR="00C642C7" w:rsidRPr="000749D1">
        <w:rPr>
          <w:rFonts w:asciiTheme="minorHAnsi" w:eastAsia="PMingLiU" w:hAnsiTheme="minorHAnsi" w:cstheme="minorHAnsi"/>
          <w:color w:val="D9D9D9" w:themeColor="background1" w:themeShade="D9"/>
          <w:sz w:val="20"/>
          <w:szCs w:val="20"/>
        </w:rPr>
        <w:t xml:space="preserve">| </w:t>
      </w:r>
      <w:r w:rsidR="00C642C7" w:rsidRPr="000749D1">
        <w:rPr>
          <w:rFonts w:asciiTheme="minorHAnsi" w:hAnsiTheme="minorHAnsi" w:cstheme="minorHAnsi"/>
          <w:sz w:val="22"/>
          <w:szCs w:val="21"/>
        </w:rPr>
        <w:t>www.curtislui.com</w:t>
      </w:r>
    </w:p>
    <w:p w14:paraId="50FCE1C9" w14:textId="0A812DBD" w:rsidR="000548AC" w:rsidRPr="00507AD5" w:rsidRDefault="00507AD5" w:rsidP="00507AD5">
      <w:pPr>
        <w:spacing w:before="280" w:after="120" w:line="240" w:lineRule="exact"/>
        <w:jc w:val="center"/>
        <w:rPr>
          <w:rFonts w:asciiTheme="minorHAnsi" w:eastAsia="PMingLiU" w:hAnsiTheme="minorHAnsi" w:cstheme="minorHAnsi"/>
          <w:b/>
          <w:bCs/>
          <w:smallCaps/>
          <w:spacing w:val="20"/>
          <w:sz w:val="20"/>
          <w:szCs w:val="20"/>
        </w:rPr>
      </w:pPr>
      <w:r w:rsidRPr="00507AD5">
        <w:rPr>
          <w:rFonts w:asciiTheme="minorHAnsi" w:eastAsia="PMingLiU" w:hAnsiTheme="minorHAnsi" w:cstheme="minorHAnsi"/>
          <w:b/>
          <w:bCs/>
          <w:smallCaps/>
          <w:spacing w:val="20"/>
          <w:sz w:val="20"/>
          <w:szCs w:val="20"/>
        </w:rPr>
        <w:t xml:space="preserve">Technical Operations &amp; Engineering Leadership | </w:t>
      </w:r>
      <w:r w:rsidR="000548AC" w:rsidRPr="00507AD5">
        <w:rPr>
          <w:rFonts w:asciiTheme="minorHAnsi" w:eastAsia="PMingLiU" w:hAnsiTheme="minorHAnsi" w:cstheme="minorHAnsi"/>
          <w:b/>
          <w:bCs/>
          <w:smallCaps/>
          <w:spacing w:val="20"/>
          <w:sz w:val="20"/>
          <w:szCs w:val="20"/>
        </w:rPr>
        <w:t>Process Engineering | Manufacturing Readiness</w:t>
      </w:r>
    </w:p>
    <w:p w14:paraId="5F4DBBE0" w14:textId="4DA6D255" w:rsidR="00986423" w:rsidRDefault="005772FA" w:rsidP="00DC40BF">
      <w:pPr>
        <w:spacing w:before="280" w:after="120" w:line="240" w:lineRule="exact"/>
        <w:jc w:val="both"/>
        <w:rPr>
          <w:rFonts w:asciiTheme="minorHAnsi" w:eastAsia="PMingLiU" w:hAnsiTheme="minorHAnsi" w:cstheme="minorHAnsi"/>
          <w:i/>
          <w:iCs/>
          <w:sz w:val="20"/>
          <w:szCs w:val="20"/>
        </w:rPr>
      </w:pPr>
      <w:r>
        <w:rPr>
          <w:rFonts w:asciiTheme="minorHAnsi" w:eastAsia="PMingLiU" w:hAnsiTheme="minorHAnsi" w:cstheme="minorHAnsi"/>
          <w:sz w:val="20"/>
          <w:szCs w:val="20"/>
        </w:rPr>
        <w:t>Engineering and</w:t>
      </w:r>
      <w:r w:rsidR="007D38AE">
        <w:rPr>
          <w:rFonts w:asciiTheme="minorHAnsi" w:eastAsia="PMingLiU" w:hAnsiTheme="minorHAnsi" w:cstheme="minorHAnsi"/>
          <w:sz w:val="20"/>
          <w:szCs w:val="20"/>
        </w:rPr>
        <w:t xml:space="preserve"> technical</w:t>
      </w:r>
      <w:r>
        <w:rPr>
          <w:rFonts w:asciiTheme="minorHAnsi" w:eastAsia="PMingLiU" w:hAnsiTheme="minorHAnsi" w:cstheme="minorHAnsi"/>
          <w:sz w:val="20"/>
          <w:szCs w:val="20"/>
        </w:rPr>
        <w:t xml:space="preserve"> operations lead</w:t>
      </w:r>
      <w:r w:rsidR="00A57C5C">
        <w:rPr>
          <w:rFonts w:asciiTheme="minorHAnsi" w:eastAsia="PMingLiU" w:hAnsiTheme="minorHAnsi" w:cstheme="minorHAnsi"/>
          <w:sz w:val="20"/>
          <w:szCs w:val="20"/>
        </w:rPr>
        <w:t>er</w:t>
      </w:r>
      <w:r>
        <w:rPr>
          <w:rFonts w:asciiTheme="minorHAnsi" w:eastAsia="PMingLiU" w:hAnsiTheme="minorHAnsi" w:cstheme="minorHAnsi"/>
          <w:sz w:val="20"/>
          <w:szCs w:val="20"/>
        </w:rPr>
        <w:t xml:space="preserve"> with 16+ years of experience in </w:t>
      </w:r>
      <w:r w:rsidR="00CF434A">
        <w:rPr>
          <w:rFonts w:asciiTheme="minorHAnsi" w:eastAsia="PMingLiU" w:hAnsiTheme="minorHAnsi" w:cstheme="minorHAnsi"/>
          <w:sz w:val="20"/>
          <w:szCs w:val="20"/>
        </w:rPr>
        <w:t>regulated manufacturing. Le</w:t>
      </w:r>
      <w:r w:rsidR="001A7FC9">
        <w:rPr>
          <w:rFonts w:asciiTheme="minorHAnsi" w:eastAsia="PMingLiU" w:hAnsiTheme="minorHAnsi" w:cstheme="minorHAnsi"/>
          <w:sz w:val="20"/>
          <w:szCs w:val="20"/>
        </w:rPr>
        <w:t>d</w:t>
      </w:r>
      <w:r w:rsidR="00AC64C1">
        <w:rPr>
          <w:rFonts w:asciiTheme="minorHAnsi" w:eastAsia="PMingLiU" w:hAnsiTheme="minorHAnsi" w:cstheme="minorHAnsi"/>
          <w:sz w:val="20"/>
          <w:szCs w:val="20"/>
        </w:rPr>
        <w:t xml:space="preserve"> multi</w:t>
      </w:r>
      <w:r w:rsidR="00A40210">
        <w:rPr>
          <w:rFonts w:asciiTheme="minorHAnsi" w:eastAsia="PMingLiU" w:hAnsiTheme="minorHAnsi" w:cstheme="minorHAnsi"/>
          <w:sz w:val="20"/>
          <w:szCs w:val="20"/>
        </w:rPr>
        <w:t>disciplinary</w:t>
      </w:r>
      <w:r w:rsidR="00CF434A">
        <w:rPr>
          <w:rFonts w:asciiTheme="minorHAnsi" w:eastAsia="PMingLiU" w:hAnsiTheme="minorHAnsi" w:cstheme="minorHAnsi"/>
          <w:sz w:val="20"/>
          <w:szCs w:val="20"/>
        </w:rPr>
        <w:t xml:space="preserve"> engineering teams and programs </w:t>
      </w:r>
      <w:r w:rsidR="00D61101">
        <w:rPr>
          <w:rFonts w:asciiTheme="minorHAnsi" w:eastAsia="PMingLiU" w:hAnsiTheme="minorHAnsi" w:cstheme="minorHAnsi"/>
          <w:sz w:val="20"/>
          <w:szCs w:val="20"/>
        </w:rPr>
        <w:t xml:space="preserve">in </w:t>
      </w:r>
      <w:r w:rsidR="00CF434A">
        <w:rPr>
          <w:rFonts w:asciiTheme="minorHAnsi" w:eastAsia="PMingLiU" w:hAnsiTheme="minorHAnsi" w:cstheme="minorHAnsi"/>
          <w:sz w:val="20"/>
          <w:szCs w:val="20"/>
        </w:rPr>
        <w:t xml:space="preserve">manufacturing readiness, </w:t>
      </w:r>
      <w:r w:rsidR="00400545">
        <w:rPr>
          <w:rFonts w:asciiTheme="minorHAnsi" w:eastAsia="PMingLiU" w:hAnsiTheme="minorHAnsi" w:cstheme="minorHAnsi"/>
          <w:sz w:val="20"/>
          <w:szCs w:val="20"/>
        </w:rPr>
        <w:t xml:space="preserve">external manufacturing oversight, </w:t>
      </w:r>
      <w:r w:rsidR="00CF434A">
        <w:rPr>
          <w:rFonts w:asciiTheme="minorHAnsi" w:eastAsia="PMingLiU" w:hAnsiTheme="minorHAnsi" w:cstheme="minorHAnsi"/>
          <w:sz w:val="20"/>
          <w:szCs w:val="20"/>
        </w:rPr>
        <w:t>process optimization, capital planning</w:t>
      </w:r>
      <w:r w:rsidR="00363B2D">
        <w:rPr>
          <w:rFonts w:asciiTheme="minorHAnsi" w:eastAsia="PMingLiU" w:hAnsiTheme="minorHAnsi" w:cstheme="minorHAnsi"/>
          <w:sz w:val="20"/>
          <w:szCs w:val="20"/>
        </w:rPr>
        <w:t xml:space="preserve"> and </w:t>
      </w:r>
      <w:r w:rsidR="003B2BAA">
        <w:rPr>
          <w:rFonts w:asciiTheme="minorHAnsi" w:eastAsia="PMingLiU" w:hAnsiTheme="minorHAnsi" w:cstheme="minorHAnsi"/>
          <w:sz w:val="20"/>
          <w:szCs w:val="20"/>
        </w:rPr>
        <w:t>execution</w:t>
      </w:r>
      <w:r w:rsidR="00CF434A">
        <w:rPr>
          <w:rFonts w:asciiTheme="minorHAnsi" w:eastAsia="PMingLiU" w:hAnsiTheme="minorHAnsi" w:cstheme="minorHAnsi"/>
          <w:sz w:val="20"/>
          <w:szCs w:val="20"/>
        </w:rPr>
        <w:t>, technology transfer</w:t>
      </w:r>
      <w:r w:rsidR="00985169">
        <w:rPr>
          <w:rFonts w:asciiTheme="minorHAnsi" w:eastAsia="PMingLiU" w:hAnsiTheme="minorHAnsi" w:cstheme="minorHAnsi"/>
          <w:sz w:val="20"/>
          <w:szCs w:val="20"/>
        </w:rPr>
        <w:t xml:space="preserve">, startup and scale-up, and continuous improvement. </w:t>
      </w:r>
      <w:r w:rsidR="001A7FC9">
        <w:rPr>
          <w:rFonts w:asciiTheme="minorHAnsi" w:eastAsia="PMingLiU" w:hAnsiTheme="minorHAnsi" w:cstheme="minorHAnsi"/>
          <w:sz w:val="20"/>
          <w:szCs w:val="20"/>
        </w:rPr>
        <w:t xml:space="preserve">Maintained direct technical involvement in GMP production support, investigations, process validation, equipment qualification, and manufacturing documentation. </w:t>
      </w:r>
      <w:r w:rsidR="00400545" w:rsidRPr="0093639B">
        <w:rPr>
          <w:rFonts w:asciiTheme="minorHAnsi" w:eastAsia="PMingLiU" w:hAnsiTheme="minorHAnsi" w:cstheme="minorHAnsi"/>
          <w:sz w:val="20"/>
          <w:szCs w:val="20"/>
        </w:rPr>
        <w:t>Recognized for</w:t>
      </w:r>
      <w:r w:rsidR="006B2589">
        <w:rPr>
          <w:rFonts w:asciiTheme="minorHAnsi" w:eastAsia="PMingLiU" w:hAnsiTheme="minorHAnsi" w:cstheme="minorHAnsi"/>
          <w:sz w:val="20"/>
          <w:szCs w:val="20"/>
        </w:rPr>
        <w:t xml:space="preserve"> </w:t>
      </w:r>
      <w:r w:rsidR="00400545" w:rsidRPr="0093639B">
        <w:rPr>
          <w:rFonts w:asciiTheme="minorHAnsi" w:eastAsia="PMingLiU" w:hAnsiTheme="minorHAnsi" w:cstheme="minorHAnsi"/>
          <w:sz w:val="20"/>
          <w:szCs w:val="20"/>
        </w:rPr>
        <w:t xml:space="preserve">building process monitoring </w:t>
      </w:r>
      <w:r w:rsidR="002C4373">
        <w:rPr>
          <w:rFonts w:asciiTheme="minorHAnsi" w:eastAsia="PMingLiU" w:hAnsiTheme="minorHAnsi" w:cstheme="minorHAnsi"/>
          <w:sz w:val="20"/>
          <w:szCs w:val="20"/>
        </w:rPr>
        <w:t>capabilities</w:t>
      </w:r>
      <w:r w:rsidR="00400545" w:rsidRPr="0093639B">
        <w:rPr>
          <w:rFonts w:asciiTheme="minorHAnsi" w:eastAsia="PMingLiU" w:hAnsiTheme="minorHAnsi" w:cstheme="minorHAnsi"/>
          <w:sz w:val="20"/>
          <w:szCs w:val="20"/>
        </w:rPr>
        <w:t xml:space="preserve"> that </w:t>
      </w:r>
      <w:r w:rsidR="00400545">
        <w:rPr>
          <w:rFonts w:asciiTheme="minorHAnsi" w:eastAsia="PMingLiU" w:hAnsiTheme="minorHAnsi" w:cstheme="minorHAnsi"/>
          <w:sz w:val="20"/>
          <w:szCs w:val="20"/>
        </w:rPr>
        <w:t>increase</w:t>
      </w:r>
      <w:r w:rsidR="00400545" w:rsidRPr="0093639B">
        <w:rPr>
          <w:rFonts w:asciiTheme="minorHAnsi" w:eastAsia="PMingLiU" w:hAnsiTheme="minorHAnsi" w:cstheme="minorHAnsi"/>
          <w:sz w:val="20"/>
          <w:szCs w:val="20"/>
        </w:rPr>
        <w:t xml:space="preserve"> </w:t>
      </w:r>
      <w:r w:rsidR="00400545">
        <w:rPr>
          <w:rFonts w:asciiTheme="minorHAnsi" w:eastAsia="PMingLiU" w:hAnsiTheme="minorHAnsi" w:cstheme="minorHAnsi"/>
          <w:sz w:val="20"/>
          <w:szCs w:val="20"/>
        </w:rPr>
        <w:t xml:space="preserve">visibility into </w:t>
      </w:r>
      <w:r w:rsidR="008E62EE">
        <w:rPr>
          <w:rFonts w:asciiTheme="minorHAnsi" w:eastAsia="PMingLiU" w:hAnsiTheme="minorHAnsi" w:cstheme="minorHAnsi"/>
          <w:sz w:val="20"/>
          <w:szCs w:val="20"/>
        </w:rPr>
        <w:t>operations</w:t>
      </w:r>
      <w:r w:rsidR="00601E98">
        <w:rPr>
          <w:rFonts w:asciiTheme="minorHAnsi" w:eastAsia="PMingLiU" w:hAnsiTheme="minorHAnsi" w:cstheme="minorHAnsi"/>
          <w:sz w:val="20"/>
          <w:szCs w:val="20"/>
        </w:rPr>
        <w:t xml:space="preserve"> and</w:t>
      </w:r>
      <w:r w:rsidR="00400545" w:rsidRPr="0093639B">
        <w:rPr>
          <w:rFonts w:asciiTheme="minorHAnsi" w:eastAsia="PMingLiU" w:hAnsiTheme="minorHAnsi" w:cstheme="minorHAnsi"/>
          <w:sz w:val="20"/>
          <w:szCs w:val="20"/>
        </w:rPr>
        <w:t xml:space="preserve"> </w:t>
      </w:r>
      <w:r w:rsidR="00400545">
        <w:rPr>
          <w:rFonts w:asciiTheme="minorHAnsi" w:eastAsia="PMingLiU" w:hAnsiTheme="minorHAnsi" w:cstheme="minorHAnsi"/>
          <w:sz w:val="20"/>
          <w:szCs w:val="20"/>
        </w:rPr>
        <w:t>guide</w:t>
      </w:r>
      <w:r w:rsidR="00400545" w:rsidRPr="0093639B">
        <w:rPr>
          <w:rFonts w:asciiTheme="minorHAnsi" w:eastAsia="PMingLiU" w:hAnsiTheme="minorHAnsi" w:cstheme="minorHAnsi"/>
          <w:sz w:val="20"/>
          <w:szCs w:val="20"/>
        </w:rPr>
        <w:t xml:space="preserve"> </w:t>
      </w:r>
      <w:r w:rsidR="00193DC2">
        <w:rPr>
          <w:rFonts w:asciiTheme="minorHAnsi" w:eastAsia="PMingLiU" w:hAnsiTheme="minorHAnsi" w:cstheme="minorHAnsi"/>
          <w:sz w:val="20"/>
          <w:szCs w:val="20"/>
        </w:rPr>
        <w:t>technical decisions</w:t>
      </w:r>
      <w:r w:rsidR="00400545" w:rsidRPr="0093639B">
        <w:rPr>
          <w:rFonts w:asciiTheme="minorHAnsi" w:eastAsia="PMingLiU" w:hAnsiTheme="minorHAnsi" w:cstheme="minorHAnsi"/>
          <w:sz w:val="20"/>
          <w:szCs w:val="20"/>
        </w:rPr>
        <w:t>.</w:t>
      </w:r>
      <w:r w:rsidR="00986423">
        <w:rPr>
          <w:rFonts w:asciiTheme="minorHAnsi" w:eastAsia="PMingLiU" w:hAnsiTheme="minorHAnsi" w:cstheme="minorHAnsi"/>
          <w:sz w:val="20"/>
          <w:szCs w:val="20"/>
        </w:rPr>
        <w:t xml:space="preserve"> </w:t>
      </w:r>
      <w:r w:rsidR="00986423" w:rsidRPr="009A4CD4">
        <w:rPr>
          <w:rFonts w:asciiTheme="minorHAnsi" w:eastAsia="PMingLiU" w:hAnsiTheme="minorHAnsi" w:cstheme="minorHAnsi"/>
          <w:i/>
          <w:iCs/>
          <w:sz w:val="20"/>
          <w:szCs w:val="20"/>
        </w:rPr>
        <w:t>Remote/Hybrid/Onsite worker, located in San Francisco Bay Area</w:t>
      </w:r>
      <w:r w:rsidR="0049232C">
        <w:rPr>
          <w:rFonts w:asciiTheme="minorHAnsi" w:eastAsia="PMingLiU" w:hAnsiTheme="minorHAnsi" w:cstheme="minorHAnsi"/>
          <w:i/>
          <w:iCs/>
          <w:sz w:val="20"/>
          <w:szCs w:val="20"/>
        </w:rPr>
        <w:t xml:space="preserve"> </w:t>
      </w:r>
      <w:r w:rsidR="00986423" w:rsidRPr="009A4CD4">
        <w:rPr>
          <w:rFonts w:asciiTheme="minorHAnsi" w:eastAsia="PMingLiU" w:hAnsiTheme="minorHAnsi" w:cstheme="minorHAnsi"/>
          <w:i/>
          <w:iCs/>
          <w:sz w:val="20"/>
          <w:szCs w:val="20"/>
        </w:rPr>
        <w:t>with up to 20</w:t>
      </w:r>
      <w:r w:rsidR="00986423">
        <w:rPr>
          <w:rFonts w:asciiTheme="minorHAnsi" w:eastAsia="PMingLiU" w:hAnsiTheme="minorHAnsi" w:cstheme="minorHAnsi"/>
          <w:i/>
          <w:iCs/>
          <w:sz w:val="20"/>
          <w:szCs w:val="20"/>
        </w:rPr>
        <w:t>%</w:t>
      </w:r>
      <w:r w:rsidR="00986423" w:rsidRPr="009A4CD4">
        <w:rPr>
          <w:rFonts w:asciiTheme="minorHAnsi" w:eastAsia="PMingLiU" w:hAnsiTheme="minorHAnsi" w:cstheme="minorHAnsi"/>
          <w:i/>
          <w:iCs/>
          <w:sz w:val="20"/>
          <w:szCs w:val="20"/>
        </w:rPr>
        <w:t xml:space="preserve"> travel.</w:t>
      </w:r>
    </w:p>
    <w:p w14:paraId="3CAE5D3E" w14:textId="507D66B9" w:rsidR="00986423" w:rsidRPr="00986423" w:rsidRDefault="00986423" w:rsidP="00DC40BF">
      <w:pPr>
        <w:spacing w:before="280" w:after="120" w:line="240" w:lineRule="exact"/>
        <w:jc w:val="center"/>
        <w:rPr>
          <w:rFonts w:asciiTheme="minorHAnsi" w:eastAsia="PMingLiU" w:hAnsiTheme="minorHAnsi" w:cstheme="minorHAnsi"/>
          <w:b/>
          <w:bCs/>
          <w:i/>
          <w:iCs/>
          <w:sz w:val="20"/>
          <w:szCs w:val="20"/>
        </w:rPr>
      </w:pPr>
      <w:r w:rsidRPr="00986423">
        <w:rPr>
          <w:rFonts w:asciiTheme="minorHAnsi" w:eastAsia="PMingLiU" w:hAnsiTheme="minorHAnsi" w:cstheme="minorHAnsi"/>
          <w:b/>
          <w:bCs/>
          <w:i/>
          <w:iCs/>
          <w:sz w:val="20"/>
          <w:szCs w:val="20"/>
        </w:rPr>
        <w:t xml:space="preserve">Organizations </w:t>
      </w:r>
      <w:r w:rsidR="008B45B1">
        <w:rPr>
          <w:rFonts w:asciiTheme="minorHAnsi" w:eastAsia="PMingLiU" w:hAnsiTheme="minorHAnsi" w:cstheme="minorHAnsi"/>
          <w:b/>
          <w:bCs/>
          <w:i/>
          <w:iCs/>
          <w:sz w:val="20"/>
          <w:szCs w:val="20"/>
        </w:rPr>
        <w:t>Worked With</w:t>
      </w:r>
      <w:r w:rsidRPr="00986423">
        <w:rPr>
          <w:rFonts w:asciiTheme="minorHAnsi" w:eastAsia="PMingLiU" w:hAnsiTheme="minorHAnsi" w:cstheme="minorHAnsi"/>
          <w:b/>
          <w:bCs/>
          <w:i/>
          <w:iCs/>
          <w:sz w:val="20"/>
          <w:szCs w:val="20"/>
        </w:rPr>
        <w:t>: Otsuka, Novartis, Grifols, Intarcia Therapeutics, Korsch,</w:t>
      </w:r>
      <w:r w:rsidR="005749B5">
        <w:rPr>
          <w:rFonts w:asciiTheme="minorHAnsi" w:eastAsia="PMingLiU" w:hAnsiTheme="minorHAnsi" w:cstheme="minorHAnsi"/>
          <w:b/>
          <w:bCs/>
          <w:i/>
          <w:iCs/>
          <w:sz w:val="20"/>
          <w:szCs w:val="20"/>
        </w:rPr>
        <w:t xml:space="preserve"> Mesa Labs</w:t>
      </w:r>
      <w:r w:rsidR="00DC40BF">
        <w:rPr>
          <w:rFonts w:asciiTheme="minorHAnsi" w:eastAsia="PMingLiU" w:hAnsiTheme="minorHAnsi" w:cstheme="minorHAnsi"/>
          <w:b/>
          <w:bCs/>
          <w:i/>
          <w:iCs/>
          <w:sz w:val="20"/>
          <w:szCs w:val="20"/>
        </w:rPr>
        <w:t>,</w:t>
      </w:r>
      <w:r w:rsidRPr="00986423">
        <w:rPr>
          <w:rFonts w:asciiTheme="minorHAnsi" w:eastAsia="PMingLiU" w:hAnsiTheme="minorHAnsi" w:cstheme="minorHAnsi"/>
          <w:b/>
          <w:bCs/>
          <w:i/>
          <w:iCs/>
          <w:sz w:val="20"/>
          <w:szCs w:val="20"/>
        </w:rPr>
        <w:t xml:space="preserve"> </w:t>
      </w:r>
      <w:r w:rsidR="005B0052">
        <w:rPr>
          <w:rFonts w:asciiTheme="minorHAnsi" w:eastAsia="PMingLiU" w:hAnsiTheme="minorHAnsi" w:cstheme="minorHAnsi"/>
          <w:b/>
          <w:bCs/>
          <w:i/>
          <w:iCs/>
          <w:sz w:val="20"/>
          <w:szCs w:val="20"/>
        </w:rPr>
        <w:t xml:space="preserve">Mettler Toledo, </w:t>
      </w:r>
      <w:r w:rsidR="00D224F7">
        <w:rPr>
          <w:rFonts w:asciiTheme="minorHAnsi" w:eastAsia="PMingLiU" w:hAnsiTheme="minorHAnsi" w:cstheme="minorHAnsi"/>
          <w:b/>
          <w:bCs/>
          <w:i/>
          <w:iCs/>
          <w:sz w:val="20"/>
          <w:szCs w:val="20"/>
        </w:rPr>
        <w:br/>
      </w:r>
      <w:r w:rsidR="005B0052">
        <w:rPr>
          <w:rFonts w:asciiTheme="minorHAnsi" w:eastAsia="PMingLiU" w:hAnsiTheme="minorHAnsi" w:cstheme="minorHAnsi"/>
          <w:b/>
          <w:bCs/>
          <w:i/>
          <w:iCs/>
          <w:sz w:val="20"/>
          <w:szCs w:val="20"/>
        </w:rPr>
        <w:t>Proditec,</w:t>
      </w:r>
      <w:r w:rsidR="00D224F7">
        <w:rPr>
          <w:rFonts w:asciiTheme="minorHAnsi" w:eastAsia="PMingLiU" w:hAnsiTheme="minorHAnsi" w:cstheme="minorHAnsi"/>
          <w:b/>
          <w:bCs/>
          <w:i/>
          <w:iCs/>
          <w:sz w:val="20"/>
          <w:szCs w:val="20"/>
        </w:rPr>
        <w:t xml:space="preserve"> </w:t>
      </w:r>
      <w:r w:rsidR="005749B5">
        <w:rPr>
          <w:rFonts w:asciiTheme="minorHAnsi" w:eastAsia="PMingLiU" w:hAnsiTheme="minorHAnsi" w:cstheme="minorHAnsi"/>
          <w:b/>
          <w:bCs/>
          <w:i/>
          <w:iCs/>
          <w:sz w:val="20"/>
          <w:szCs w:val="20"/>
        </w:rPr>
        <w:t>Adhesives Research, Sever Pharma Solutions</w:t>
      </w:r>
    </w:p>
    <w:p w14:paraId="4112E042" w14:textId="4C483EA4" w:rsidR="00D75EE6" w:rsidRDefault="00D75EE6" w:rsidP="00DC40BF">
      <w:pPr>
        <w:spacing w:before="360" w:line="240" w:lineRule="exact"/>
        <w:rPr>
          <w:rFonts w:asciiTheme="minorHAnsi" w:hAnsiTheme="minorHAnsi" w:cstheme="minorHAnsi"/>
          <w:b/>
          <w:caps/>
          <w:spacing w:val="20"/>
          <w:sz w:val="28"/>
        </w:rPr>
      </w:pPr>
      <w:r>
        <w:rPr>
          <w:rFonts w:asciiTheme="minorHAnsi" w:hAnsiTheme="minorHAnsi" w:cstheme="minorHAnsi"/>
          <w:b/>
          <w:caps/>
          <w:spacing w:val="20"/>
          <w:sz w:val="28"/>
        </w:rPr>
        <w:t>core skills</w:t>
      </w:r>
    </w:p>
    <w:p w14:paraId="4CF575A1" w14:textId="17D2442F" w:rsidR="00524411" w:rsidRPr="00524411" w:rsidRDefault="00524411" w:rsidP="00524411">
      <w:pPr>
        <w:spacing w:before="220" w:line="240" w:lineRule="exact"/>
        <w:jc w:val="center"/>
        <w:rPr>
          <w:rFonts w:asciiTheme="minorHAnsi" w:eastAsia="PMingLiU" w:hAnsiTheme="minorHAnsi" w:cstheme="minorHAnsi"/>
          <w:sz w:val="20"/>
          <w:szCs w:val="20"/>
        </w:rPr>
      </w:pPr>
      <w:r>
        <w:rPr>
          <w:rFonts w:asciiTheme="minorHAnsi" w:eastAsia="PMingLiU" w:hAnsiTheme="minorHAnsi" w:cstheme="minorHAnsi"/>
          <w:sz w:val="20"/>
          <w:szCs w:val="20"/>
        </w:rPr>
        <w:t>Technical Operations</w:t>
      </w:r>
      <w:r w:rsidRPr="00055531">
        <w:rPr>
          <w:rFonts w:asciiTheme="minorHAnsi" w:eastAsia="PMingLiU" w:hAnsiTheme="minorHAnsi" w:cstheme="minorHAnsi"/>
          <w:sz w:val="20"/>
          <w:szCs w:val="20"/>
        </w:rPr>
        <w:t xml:space="preserve"> </w:t>
      </w:r>
      <w:r w:rsidRPr="009A4CD4">
        <w:rPr>
          <w:rFonts w:asciiTheme="minorHAnsi" w:eastAsia="PMingLiU" w:hAnsiTheme="minorHAnsi" w:cstheme="minorHAnsi"/>
          <w:color w:val="D9D9D9" w:themeColor="background1" w:themeShade="D9"/>
          <w:sz w:val="20"/>
          <w:szCs w:val="20"/>
        </w:rPr>
        <w:t>|</w:t>
      </w:r>
      <w:r>
        <w:rPr>
          <w:rFonts w:asciiTheme="minorHAnsi" w:eastAsia="PMingLiU" w:hAnsiTheme="minorHAnsi" w:cstheme="minorHAnsi"/>
          <w:color w:val="D9D9D9" w:themeColor="background1" w:themeShade="D9"/>
          <w:sz w:val="20"/>
          <w:szCs w:val="20"/>
        </w:rPr>
        <w:t xml:space="preserve"> </w:t>
      </w:r>
      <w:r w:rsidRPr="00524411">
        <w:rPr>
          <w:rFonts w:asciiTheme="minorHAnsi" w:eastAsia="PMingLiU" w:hAnsiTheme="minorHAnsi" w:cstheme="minorHAnsi"/>
          <w:sz w:val="20"/>
          <w:szCs w:val="20"/>
        </w:rPr>
        <w:t>Process</w:t>
      </w:r>
      <w:r>
        <w:rPr>
          <w:rFonts w:asciiTheme="minorHAnsi" w:eastAsia="PMingLiU" w:hAnsiTheme="minorHAnsi" w:cstheme="minorHAnsi"/>
          <w:sz w:val="20"/>
          <w:szCs w:val="20"/>
        </w:rPr>
        <w:t xml:space="preserve"> Engineering</w:t>
      </w:r>
      <w:r w:rsidRPr="00F31D20">
        <w:rPr>
          <w:rFonts w:asciiTheme="minorHAnsi" w:eastAsia="PMingLiU" w:hAnsiTheme="minorHAnsi" w:cstheme="minorHAnsi"/>
          <w:color w:val="D9D9D9" w:themeColor="background1" w:themeShade="D9"/>
          <w:sz w:val="20"/>
          <w:szCs w:val="20"/>
        </w:rPr>
        <w:t xml:space="preserve"> | </w:t>
      </w:r>
      <w:r>
        <w:rPr>
          <w:rFonts w:asciiTheme="minorHAnsi" w:eastAsia="PMingLiU" w:hAnsiTheme="minorHAnsi" w:cstheme="minorHAnsi"/>
          <w:sz w:val="20"/>
          <w:szCs w:val="20"/>
        </w:rPr>
        <w:t>Manufacturing Readiness</w:t>
      </w:r>
      <w:r w:rsidR="002B0B74">
        <w:rPr>
          <w:rFonts w:asciiTheme="minorHAnsi" w:eastAsia="PMingLiU" w:hAnsiTheme="minorHAnsi" w:cstheme="minorHAnsi"/>
          <w:sz w:val="20"/>
          <w:szCs w:val="20"/>
        </w:rPr>
        <w:t xml:space="preserve"> &amp; Transformation</w:t>
      </w:r>
      <w:r w:rsidRPr="00F31D20">
        <w:rPr>
          <w:rFonts w:asciiTheme="minorHAnsi" w:eastAsia="PMingLiU" w:hAnsiTheme="minorHAnsi" w:cstheme="minorHAnsi"/>
          <w:color w:val="D9D9D9" w:themeColor="background1" w:themeShade="D9"/>
          <w:sz w:val="20"/>
          <w:szCs w:val="20"/>
        </w:rPr>
        <w:t xml:space="preserve"> | </w:t>
      </w:r>
      <w:r>
        <w:rPr>
          <w:rFonts w:asciiTheme="minorHAnsi" w:eastAsia="PMingLiU" w:hAnsiTheme="minorHAnsi" w:cstheme="minorHAnsi"/>
          <w:sz w:val="20"/>
          <w:szCs w:val="20"/>
        </w:rPr>
        <w:t xml:space="preserve">Process Validation / PPQ </w:t>
      </w:r>
      <w:r w:rsidR="00F31D20">
        <w:rPr>
          <w:rFonts w:asciiTheme="minorHAnsi" w:eastAsia="PMingLiU" w:hAnsiTheme="minorHAnsi" w:cstheme="minorHAnsi"/>
          <w:sz w:val="20"/>
          <w:szCs w:val="20"/>
        </w:rPr>
        <w:br/>
      </w:r>
      <w:r w:rsidR="001A7FC9">
        <w:rPr>
          <w:rFonts w:asciiTheme="minorHAnsi" w:eastAsia="PMingLiU" w:hAnsiTheme="minorHAnsi" w:cstheme="minorHAnsi"/>
          <w:sz w:val="20"/>
          <w:szCs w:val="20"/>
        </w:rPr>
        <w:t>Equipment Qualification</w:t>
      </w:r>
      <w:r w:rsidR="001A7FC9" w:rsidRPr="00F31D20">
        <w:rPr>
          <w:rFonts w:asciiTheme="minorHAnsi" w:eastAsia="PMingLiU" w:hAnsiTheme="minorHAnsi" w:cstheme="minorHAnsi"/>
          <w:color w:val="D9D9D9" w:themeColor="background1" w:themeShade="D9"/>
          <w:sz w:val="20"/>
          <w:szCs w:val="20"/>
        </w:rPr>
        <w:t xml:space="preserve"> | </w:t>
      </w:r>
      <w:r>
        <w:rPr>
          <w:rFonts w:asciiTheme="minorHAnsi" w:eastAsia="PMingLiU" w:hAnsiTheme="minorHAnsi" w:cstheme="minorHAnsi"/>
          <w:sz w:val="20"/>
          <w:szCs w:val="20"/>
        </w:rPr>
        <w:t xml:space="preserve">Continued Process Verification (CPV) </w:t>
      </w:r>
      <w:r w:rsidRPr="00F31D20">
        <w:rPr>
          <w:rFonts w:asciiTheme="minorHAnsi" w:eastAsia="PMingLiU" w:hAnsiTheme="minorHAnsi" w:cstheme="minorHAnsi"/>
          <w:color w:val="D9D9D9" w:themeColor="background1" w:themeShade="D9"/>
          <w:sz w:val="20"/>
          <w:szCs w:val="20"/>
        </w:rPr>
        <w:t>|</w:t>
      </w:r>
      <w:r>
        <w:rPr>
          <w:rFonts w:asciiTheme="minorHAnsi" w:eastAsia="PMingLiU" w:hAnsiTheme="minorHAnsi" w:cstheme="minorHAnsi"/>
          <w:sz w:val="20"/>
          <w:szCs w:val="20"/>
        </w:rPr>
        <w:t xml:space="preserve"> </w:t>
      </w:r>
      <w:r w:rsidR="001A7FC9">
        <w:rPr>
          <w:rFonts w:asciiTheme="minorHAnsi" w:eastAsia="PMingLiU" w:hAnsiTheme="minorHAnsi" w:cstheme="minorHAnsi"/>
          <w:sz w:val="20"/>
          <w:szCs w:val="20"/>
        </w:rPr>
        <w:t>Troubleshooting &amp; Production Support</w:t>
      </w:r>
      <w:r w:rsidR="000749D1" w:rsidRPr="00F31D20">
        <w:rPr>
          <w:rFonts w:asciiTheme="minorHAnsi" w:eastAsia="PMingLiU" w:hAnsiTheme="minorHAnsi" w:cstheme="minorHAnsi"/>
          <w:color w:val="D9D9D9" w:themeColor="background1" w:themeShade="D9"/>
          <w:sz w:val="20"/>
          <w:szCs w:val="20"/>
        </w:rPr>
        <w:t xml:space="preserve"> | </w:t>
      </w:r>
      <w:r w:rsidR="000749D1">
        <w:rPr>
          <w:rFonts w:asciiTheme="minorHAnsi" w:eastAsia="PMingLiU" w:hAnsiTheme="minorHAnsi" w:cstheme="minorHAnsi"/>
          <w:sz w:val="20"/>
          <w:szCs w:val="20"/>
        </w:rPr>
        <w:t>Design Control</w:t>
      </w:r>
      <w:r w:rsidR="001A7FC9">
        <w:rPr>
          <w:rFonts w:asciiTheme="minorHAnsi" w:eastAsia="PMingLiU" w:hAnsiTheme="minorHAnsi" w:cstheme="minorHAnsi"/>
          <w:sz w:val="20"/>
          <w:szCs w:val="20"/>
        </w:rPr>
        <w:br/>
      </w:r>
      <w:r>
        <w:rPr>
          <w:rFonts w:asciiTheme="minorHAnsi" w:eastAsia="PMingLiU" w:hAnsiTheme="minorHAnsi" w:cstheme="minorHAnsi"/>
          <w:sz w:val="20"/>
          <w:szCs w:val="20"/>
        </w:rPr>
        <w:t>Technology Transfer &amp; Scale-Up</w:t>
      </w:r>
      <w:r w:rsidR="001A7FC9" w:rsidRPr="00F31D20">
        <w:rPr>
          <w:rFonts w:asciiTheme="minorHAnsi" w:eastAsia="PMingLiU" w:hAnsiTheme="minorHAnsi" w:cstheme="minorHAnsi"/>
          <w:color w:val="D9D9D9" w:themeColor="background1" w:themeShade="D9"/>
          <w:sz w:val="20"/>
          <w:szCs w:val="20"/>
        </w:rPr>
        <w:t xml:space="preserve"> |</w:t>
      </w:r>
      <w:r w:rsidR="001A7FC9">
        <w:rPr>
          <w:rFonts w:asciiTheme="minorHAnsi" w:eastAsia="PMingLiU" w:hAnsiTheme="minorHAnsi" w:cstheme="minorHAnsi"/>
          <w:color w:val="D9D9D9" w:themeColor="background1" w:themeShade="D9"/>
          <w:sz w:val="20"/>
          <w:szCs w:val="20"/>
        </w:rPr>
        <w:t xml:space="preserve"> </w:t>
      </w:r>
      <w:r w:rsidR="001A7FC9" w:rsidRPr="001A7FC9">
        <w:rPr>
          <w:rFonts w:asciiTheme="minorHAnsi" w:eastAsia="PMingLiU" w:hAnsiTheme="minorHAnsi" w:cstheme="minorHAnsi"/>
          <w:sz w:val="20"/>
          <w:szCs w:val="20"/>
        </w:rPr>
        <w:t>Deviation</w:t>
      </w:r>
      <w:r w:rsidR="001A7FC9">
        <w:rPr>
          <w:rFonts w:asciiTheme="minorHAnsi" w:eastAsia="PMingLiU" w:hAnsiTheme="minorHAnsi" w:cstheme="minorHAnsi"/>
          <w:sz w:val="20"/>
          <w:szCs w:val="20"/>
        </w:rPr>
        <w:t xml:space="preserve"> Investigations / CAPA</w:t>
      </w:r>
      <w:r w:rsidR="001A7FC9" w:rsidRPr="00F31D20">
        <w:rPr>
          <w:rFonts w:asciiTheme="minorHAnsi" w:eastAsia="PMingLiU" w:hAnsiTheme="minorHAnsi" w:cstheme="minorHAnsi"/>
          <w:color w:val="D9D9D9" w:themeColor="background1" w:themeShade="D9"/>
          <w:sz w:val="20"/>
          <w:szCs w:val="20"/>
        </w:rPr>
        <w:t xml:space="preserve"> |</w:t>
      </w:r>
      <w:r w:rsidR="001A7FC9">
        <w:rPr>
          <w:rFonts w:asciiTheme="minorHAnsi" w:eastAsia="PMingLiU" w:hAnsiTheme="minorHAnsi" w:cstheme="minorHAnsi"/>
          <w:color w:val="D9D9D9" w:themeColor="background1" w:themeShade="D9"/>
          <w:sz w:val="20"/>
          <w:szCs w:val="20"/>
        </w:rPr>
        <w:t xml:space="preserve"> </w:t>
      </w:r>
      <w:r w:rsidR="001A7FC9">
        <w:rPr>
          <w:rFonts w:asciiTheme="minorHAnsi" w:eastAsia="PMingLiU" w:hAnsiTheme="minorHAnsi" w:cstheme="minorHAnsi"/>
          <w:sz w:val="20"/>
          <w:szCs w:val="20"/>
        </w:rPr>
        <w:t>Change Control &amp; GMP Documentation</w:t>
      </w:r>
      <w:r w:rsidR="000749D1" w:rsidRPr="00F31D20">
        <w:rPr>
          <w:rFonts w:asciiTheme="minorHAnsi" w:eastAsia="PMingLiU" w:hAnsiTheme="minorHAnsi" w:cstheme="minorHAnsi"/>
          <w:color w:val="D9D9D9" w:themeColor="background1" w:themeShade="D9"/>
          <w:sz w:val="20"/>
          <w:szCs w:val="20"/>
        </w:rPr>
        <w:t xml:space="preserve"> | </w:t>
      </w:r>
      <w:r w:rsidR="000749D1">
        <w:rPr>
          <w:rFonts w:asciiTheme="minorHAnsi" w:eastAsia="PMingLiU" w:hAnsiTheme="minorHAnsi" w:cstheme="minorHAnsi"/>
          <w:sz w:val="20"/>
          <w:szCs w:val="20"/>
        </w:rPr>
        <w:t>ISO 13485</w:t>
      </w:r>
      <w:r w:rsidR="001A7FC9">
        <w:rPr>
          <w:rFonts w:asciiTheme="minorHAnsi" w:eastAsia="PMingLiU" w:hAnsiTheme="minorHAnsi" w:cstheme="minorHAnsi"/>
          <w:color w:val="D9D9D9" w:themeColor="background1" w:themeShade="D9"/>
          <w:sz w:val="20"/>
          <w:szCs w:val="20"/>
        </w:rPr>
        <w:br/>
      </w:r>
      <w:r>
        <w:rPr>
          <w:rFonts w:asciiTheme="minorHAnsi" w:eastAsia="PMingLiU" w:hAnsiTheme="minorHAnsi" w:cstheme="minorHAnsi"/>
          <w:sz w:val="20"/>
          <w:szCs w:val="20"/>
        </w:rPr>
        <w:t>External Manufacturing / CMO Oversight</w:t>
      </w:r>
      <w:r w:rsidR="001A7FC9" w:rsidRPr="00F31D20">
        <w:rPr>
          <w:rFonts w:asciiTheme="minorHAnsi" w:eastAsia="PMingLiU" w:hAnsiTheme="minorHAnsi" w:cstheme="minorHAnsi"/>
          <w:color w:val="D9D9D9" w:themeColor="background1" w:themeShade="D9"/>
          <w:sz w:val="20"/>
          <w:szCs w:val="20"/>
        </w:rPr>
        <w:t xml:space="preserve"> | </w:t>
      </w:r>
      <w:r>
        <w:rPr>
          <w:rFonts w:asciiTheme="minorHAnsi" w:eastAsia="PMingLiU" w:hAnsiTheme="minorHAnsi" w:cstheme="minorHAnsi"/>
          <w:sz w:val="20"/>
          <w:szCs w:val="20"/>
        </w:rPr>
        <w:t xml:space="preserve">Cross-Functional Program Leadership </w:t>
      </w:r>
      <w:r w:rsidRPr="00F31D20">
        <w:rPr>
          <w:rFonts w:asciiTheme="minorHAnsi" w:eastAsia="PMingLiU" w:hAnsiTheme="minorHAnsi" w:cstheme="minorHAnsi"/>
          <w:color w:val="D9D9D9" w:themeColor="background1" w:themeShade="D9"/>
          <w:sz w:val="20"/>
          <w:szCs w:val="20"/>
        </w:rPr>
        <w:t>|</w:t>
      </w:r>
      <w:r>
        <w:rPr>
          <w:rFonts w:asciiTheme="minorHAnsi" w:eastAsia="PMingLiU" w:hAnsiTheme="minorHAnsi" w:cstheme="minorHAnsi"/>
          <w:sz w:val="20"/>
          <w:szCs w:val="20"/>
        </w:rPr>
        <w:t xml:space="preserve"> Risk </w:t>
      </w:r>
      <w:r w:rsidR="002B0B74">
        <w:rPr>
          <w:rFonts w:asciiTheme="minorHAnsi" w:eastAsia="PMingLiU" w:hAnsiTheme="minorHAnsi" w:cstheme="minorHAnsi"/>
          <w:sz w:val="20"/>
          <w:szCs w:val="20"/>
        </w:rPr>
        <w:t>Management</w:t>
      </w:r>
      <w:r>
        <w:rPr>
          <w:rFonts w:asciiTheme="minorHAnsi" w:eastAsia="PMingLiU" w:hAnsiTheme="minorHAnsi" w:cstheme="minorHAnsi"/>
          <w:sz w:val="20"/>
          <w:szCs w:val="20"/>
        </w:rPr>
        <w:t xml:space="preserve"> / FMEA</w:t>
      </w:r>
      <w:r w:rsidR="001A7FC9">
        <w:rPr>
          <w:rFonts w:asciiTheme="minorHAnsi" w:eastAsia="PMingLiU" w:hAnsiTheme="minorHAnsi" w:cstheme="minorHAnsi"/>
          <w:sz w:val="20"/>
          <w:szCs w:val="20"/>
        </w:rPr>
        <w:br/>
      </w:r>
      <w:r w:rsidR="00092A7B">
        <w:rPr>
          <w:rFonts w:asciiTheme="minorHAnsi" w:eastAsia="PMingLiU" w:hAnsiTheme="minorHAnsi" w:cstheme="minorHAnsi"/>
          <w:sz w:val="20"/>
          <w:szCs w:val="20"/>
        </w:rPr>
        <w:t>Capital Planning</w:t>
      </w:r>
      <w:r w:rsidR="00352558">
        <w:rPr>
          <w:rFonts w:asciiTheme="minorHAnsi" w:eastAsia="PMingLiU" w:hAnsiTheme="minorHAnsi" w:cstheme="minorHAnsi"/>
          <w:sz w:val="20"/>
          <w:szCs w:val="20"/>
        </w:rPr>
        <w:t xml:space="preserve"> </w:t>
      </w:r>
      <w:r w:rsidR="00352558" w:rsidRPr="00F31D20">
        <w:rPr>
          <w:rFonts w:asciiTheme="minorHAnsi" w:eastAsia="PMingLiU" w:hAnsiTheme="minorHAnsi" w:cstheme="minorHAnsi"/>
          <w:color w:val="D9D9D9" w:themeColor="background1" w:themeShade="D9"/>
          <w:sz w:val="20"/>
          <w:szCs w:val="20"/>
        </w:rPr>
        <w:t>|</w:t>
      </w:r>
      <w:r w:rsidR="00352558">
        <w:rPr>
          <w:rFonts w:asciiTheme="minorHAnsi" w:eastAsia="PMingLiU" w:hAnsiTheme="minorHAnsi" w:cstheme="minorHAnsi"/>
          <w:sz w:val="20"/>
          <w:szCs w:val="20"/>
        </w:rPr>
        <w:t xml:space="preserve"> </w:t>
      </w:r>
      <w:r w:rsidR="00352558">
        <w:rPr>
          <w:rFonts w:asciiTheme="minorHAnsi" w:eastAsia="PMingLiU" w:hAnsiTheme="minorHAnsi" w:cstheme="minorHAnsi"/>
          <w:sz w:val="20"/>
          <w:szCs w:val="20"/>
        </w:rPr>
        <w:t>Strategic Planning</w:t>
      </w:r>
      <w:r w:rsidR="008E62EE">
        <w:rPr>
          <w:rFonts w:asciiTheme="minorHAnsi" w:eastAsia="PMingLiU" w:hAnsiTheme="minorHAnsi" w:cstheme="minorHAnsi"/>
          <w:sz w:val="20"/>
          <w:szCs w:val="20"/>
        </w:rPr>
        <w:t xml:space="preserve"> </w:t>
      </w:r>
      <w:r w:rsidR="008E62EE" w:rsidRPr="00F31D20">
        <w:rPr>
          <w:rFonts w:asciiTheme="minorHAnsi" w:eastAsia="PMingLiU" w:hAnsiTheme="minorHAnsi" w:cstheme="minorHAnsi"/>
          <w:color w:val="D9D9D9" w:themeColor="background1" w:themeShade="D9"/>
          <w:sz w:val="20"/>
          <w:szCs w:val="20"/>
        </w:rPr>
        <w:t>|</w:t>
      </w:r>
      <w:r w:rsidR="008E62EE">
        <w:rPr>
          <w:rFonts w:asciiTheme="minorHAnsi" w:eastAsia="PMingLiU" w:hAnsiTheme="minorHAnsi" w:cstheme="minorHAnsi"/>
          <w:sz w:val="20"/>
          <w:szCs w:val="20"/>
        </w:rPr>
        <w:t xml:space="preserve"> </w:t>
      </w:r>
      <w:r w:rsidR="002B0B74">
        <w:rPr>
          <w:rFonts w:asciiTheme="minorHAnsi" w:eastAsia="PMingLiU" w:hAnsiTheme="minorHAnsi" w:cstheme="minorHAnsi"/>
          <w:sz w:val="20"/>
          <w:szCs w:val="20"/>
        </w:rPr>
        <w:t>People Leadership &amp; Development</w:t>
      </w:r>
      <w:r w:rsidR="00F31D20">
        <w:rPr>
          <w:rFonts w:asciiTheme="minorHAnsi" w:eastAsia="PMingLiU" w:hAnsiTheme="minorHAnsi" w:cstheme="minorHAnsi"/>
          <w:sz w:val="20"/>
          <w:szCs w:val="20"/>
        </w:rPr>
        <w:t xml:space="preserve"> </w:t>
      </w:r>
      <w:r w:rsidR="00F31D20" w:rsidRPr="00F31D20">
        <w:rPr>
          <w:rFonts w:asciiTheme="minorHAnsi" w:eastAsia="PMingLiU" w:hAnsiTheme="minorHAnsi" w:cstheme="minorHAnsi"/>
          <w:color w:val="D9D9D9" w:themeColor="background1" w:themeShade="D9"/>
          <w:sz w:val="20"/>
          <w:szCs w:val="20"/>
        </w:rPr>
        <w:t>|</w:t>
      </w:r>
      <w:r w:rsidR="00F31D20">
        <w:rPr>
          <w:rFonts w:asciiTheme="minorHAnsi" w:eastAsia="PMingLiU" w:hAnsiTheme="minorHAnsi" w:cstheme="minorHAnsi"/>
          <w:sz w:val="20"/>
          <w:szCs w:val="20"/>
        </w:rPr>
        <w:t xml:space="preserve"> KPI </w:t>
      </w:r>
      <w:r w:rsidR="002B0B74">
        <w:rPr>
          <w:rFonts w:asciiTheme="minorHAnsi" w:eastAsia="PMingLiU" w:hAnsiTheme="minorHAnsi" w:cstheme="minorHAnsi"/>
          <w:sz w:val="20"/>
          <w:szCs w:val="20"/>
        </w:rPr>
        <w:t>Development &amp; Performance Analytics</w:t>
      </w:r>
      <w:r w:rsidR="007430E8">
        <w:rPr>
          <w:rFonts w:asciiTheme="minorHAnsi" w:eastAsia="PMingLiU" w:hAnsiTheme="minorHAnsi" w:cstheme="minorHAnsi"/>
          <w:sz w:val="20"/>
          <w:szCs w:val="20"/>
        </w:rPr>
        <w:br/>
        <w:t xml:space="preserve">JMP </w:t>
      </w:r>
      <w:r w:rsidR="007430E8" w:rsidRPr="00F31D20">
        <w:rPr>
          <w:rFonts w:asciiTheme="minorHAnsi" w:eastAsia="PMingLiU" w:hAnsiTheme="minorHAnsi" w:cstheme="minorHAnsi"/>
          <w:color w:val="D9D9D9" w:themeColor="background1" w:themeShade="D9"/>
          <w:sz w:val="20"/>
          <w:szCs w:val="20"/>
        </w:rPr>
        <w:t>|</w:t>
      </w:r>
      <w:r w:rsidR="007430E8">
        <w:rPr>
          <w:rFonts w:asciiTheme="minorHAnsi" w:eastAsia="PMingLiU" w:hAnsiTheme="minorHAnsi" w:cstheme="minorHAnsi"/>
          <w:sz w:val="20"/>
          <w:szCs w:val="20"/>
        </w:rPr>
        <w:t xml:space="preserve"> Microsoft Excel</w:t>
      </w:r>
      <w:r w:rsidR="007430E8" w:rsidRPr="00F31D20">
        <w:rPr>
          <w:rFonts w:asciiTheme="minorHAnsi" w:eastAsia="PMingLiU" w:hAnsiTheme="minorHAnsi" w:cstheme="minorHAnsi"/>
          <w:color w:val="D9D9D9" w:themeColor="background1" w:themeShade="D9"/>
          <w:sz w:val="20"/>
          <w:szCs w:val="20"/>
        </w:rPr>
        <w:t>|</w:t>
      </w:r>
      <w:r w:rsidR="007430E8">
        <w:rPr>
          <w:rFonts w:asciiTheme="minorHAnsi" w:eastAsia="PMingLiU" w:hAnsiTheme="minorHAnsi" w:cstheme="minorHAnsi"/>
          <w:sz w:val="20"/>
          <w:szCs w:val="20"/>
        </w:rPr>
        <w:t xml:space="preserve"> Microsoft Copilot</w:t>
      </w:r>
      <w:r w:rsidR="007430E8" w:rsidRPr="00F31D20">
        <w:rPr>
          <w:rFonts w:asciiTheme="minorHAnsi" w:eastAsia="PMingLiU" w:hAnsiTheme="minorHAnsi" w:cstheme="minorHAnsi"/>
          <w:color w:val="D9D9D9" w:themeColor="background1" w:themeShade="D9"/>
          <w:sz w:val="20"/>
          <w:szCs w:val="20"/>
        </w:rPr>
        <w:t>|</w:t>
      </w:r>
      <w:r w:rsidR="007430E8">
        <w:rPr>
          <w:rFonts w:asciiTheme="minorHAnsi" w:eastAsia="PMingLiU" w:hAnsiTheme="minorHAnsi" w:cstheme="minorHAnsi"/>
          <w:sz w:val="20"/>
          <w:szCs w:val="20"/>
        </w:rPr>
        <w:t xml:space="preserve"> ChatGPT</w:t>
      </w:r>
    </w:p>
    <w:p w14:paraId="0B486D9B" w14:textId="5FC317F6" w:rsidR="002B0B74" w:rsidRDefault="002B0B74" w:rsidP="0001039A">
      <w:pPr>
        <w:spacing w:before="360" w:line="240" w:lineRule="exact"/>
        <w:rPr>
          <w:rFonts w:asciiTheme="minorHAnsi" w:hAnsiTheme="minorHAnsi" w:cstheme="minorHAnsi"/>
          <w:b/>
          <w:caps/>
          <w:spacing w:val="20"/>
          <w:sz w:val="28"/>
        </w:rPr>
      </w:pPr>
      <w:r>
        <w:rPr>
          <w:rFonts w:asciiTheme="minorHAnsi" w:hAnsiTheme="minorHAnsi" w:cstheme="minorHAnsi"/>
          <w:b/>
          <w:caps/>
          <w:spacing w:val="20"/>
          <w:sz w:val="28"/>
        </w:rPr>
        <w:t>Business impact highlights</w:t>
      </w:r>
    </w:p>
    <w:p w14:paraId="437B331E" w14:textId="00D07105" w:rsidR="002B0B74" w:rsidRDefault="0001039A" w:rsidP="002B0B74">
      <w:pPr>
        <w:pStyle w:val="NoSpacing"/>
        <w:numPr>
          <w:ilvl w:val="0"/>
          <w:numId w:val="11"/>
        </w:numPr>
        <w:spacing w:before="220" w:after="1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Led a</w:t>
      </w:r>
      <w:r w:rsidR="002B0B74" w:rsidRPr="00D85E59">
        <w:rPr>
          <w:rFonts w:asciiTheme="minorHAnsi" w:hAnsiTheme="minorHAnsi" w:cstheme="minorHAnsi"/>
          <w:b/>
          <w:bCs/>
          <w:sz w:val="20"/>
          <w:szCs w:val="20"/>
        </w:rPr>
        <w:t xml:space="preserve"> cross-functional team of 19 members through a 12-month site-wide process revalidation and equipment requalification program</w:t>
      </w:r>
      <w:r w:rsidR="002B0B74" w:rsidRPr="00D85E59">
        <w:rPr>
          <w:rFonts w:asciiTheme="minorHAnsi" w:hAnsiTheme="minorHAnsi" w:cstheme="minorHAnsi"/>
          <w:sz w:val="20"/>
          <w:szCs w:val="20"/>
        </w:rPr>
        <w:t xml:space="preserve"> following a major facility upgrade and relocation of Manufacturing and Quality Control operations, </w:t>
      </w:r>
      <w:r w:rsidR="001A7FC9">
        <w:rPr>
          <w:rFonts w:asciiTheme="minorHAnsi" w:hAnsiTheme="minorHAnsi" w:cstheme="minorHAnsi"/>
          <w:sz w:val="20"/>
          <w:szCs w:val="20"/>
        </w:rPr>
        <w:t>combining technical execution and leadership to sustain GMP readiness and clinical supply</w:t>
      </w:r>
      <w:r w:rsidR="002B0B74" w:rsidRPr="00D85E59">
        <w:rPr>
          <w:rFonts w:asciiTheme="minorHAnsi" w:hAnsiTheme="minorHAnsi" w:cstheme="minorHAnsi"/>
          <w:sz w:val="20"/>
          <w:szCs w:val="20"/>
        </w:rPr>
        <w:t>.</w:t>
      </w:r>
      <w:r w:rsidR="002B0B74">
        <w:rPr>
          <w:rFonts w:asciiTheme="minorHAnsi" w:hAnsiTheme="minorHAnsi" w:cstheme="minorHAnsi"/>
          <w:sz w:val="20"/>
          <w:szCs w:val="20"/>
        </w:rPr>
        <w:t xml:space="preserve"> (</w:t>
      </w:r>
      <w:r w:rsidR="002B0B74" w:rsidRPr="005B0052">
        <w:rPr>
          <w:rFonts w:asciiTheme="minorHAnsi" w:hAnsiTheme="minorHAnsi" w:cstheme="minorHAnsi"/>
          <w:i/>
          <w:iCs/>
          <w:sz w:val="20"/>
          <w:szCs w:val="20"/>
        </w:rPr>
        <w:t>Otsuka</w:t>
      </w:r>
      <w:r w:rsidR="002B0B74">
        <w:rPr>
          <w:rFonts w:asciiTheme="minorHAnsi" w:hAnsiTheme="minorHAnsi" w:cstheme="minorHAnsi"/>
          <w:sz w:val="20"/>
          <w:szCs w:val="20"/>
        </w:rPr>
        <w:t>)</w:t>
      </w:r>
    </w:p>
    <w:p w14:paraId="78E0CB9D" w14:textId="59611BBD" w:rsidR="002B0B74" w:rsidRPr="002B0B74" w:rsidRDefault="00E11F78" w:rsidP="002B0B74">
      <w:pPr>
        <w:pStyle w:val="NoSpacing"/>
        <w:numPr>
          <w:ilvl w:val="0"/>
          <w:numId w:val="11"/>
        </w:numPr>
        <w:spacing w:after="1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Led</w:t>
      </w:r>
      <w:r w:rsidR="002B0B74" w:rsidRPr="004F005B">
        <w:rPr>
          <w:rFonts w:asciiTheme="minorHAnsi" w:hAnsiTheme="minorHAnsi" w:cstheme="minorHAnsi"/>
          <w:b/>
          <w:bCs/>
          <w:sz w:val="20"/>
          <w:szCs w:val="20"/>
        </w:rPr>
        <w:t xml:space="preserve"> CPV program for 25+ commercial antigen products</w:t>
      </w:r>
      <w:r w:rsidR="002B0B74" w:rsidRPr="004F005B">
        <w:rPr>
          <w:rFonts w:asciiTheme="minorHAnsi" w:hAnsiTheme="minorHAnsi" w:cstheme="minorHAnsi"/>
          <w:sz w:val="20"/>
          <w:szCs w:val="20"/>
        </w:rPr>
        <w:t xml:space="preserve"> used in blood testing kits</w:t>
      </w:r>
      <w:r w:rsidR="0081274E">
        <w:rPr>
          <w:rFonts w:asciiTheme="minorHAnsi" w:hAnsiTheme="minorHAnsi" w:cstheme="minorHAnsi"/>
          <w:sz w:val="20"/>
          <w:szCs w:val="20"/>
        </w:rPr>
        <w:t xml:space="preserve">; also </w:t>
      </w:r>
      <w:r w:rsidR="0081274E" w:rsidRPr="0081274E">
        <w:rPr>
          <w:rFonts w:asciiTheme="minorHAnsi" w:hAnsiTheme="minorHAnsi" w:cstheme="minorHAnsi"/>
          <w:b/>
          <w:bCs/>
          <w:sz w:val="20"/>
          <w:szCs w:val="20"/>
        </w:rPr>
        <w:t>authored and executed PPQ protocols</w:t>
      </w:r>
      <w:r w:rsidR="0081274E">
        <w:rPr>
          <w:rFonts w:asciiTheme="minorHAnsi" w:hAnsiTheme="minorHAnsi" w:cstheme="minorHAnsi"/>
          <w:sz w:val="20"/>
          <w:szCs w:val="20"/>
        </w:rPr>
        <w:t xml:space="preserve"> supporting readiness of commercial manufacturing for products transferred to new facility</w:t>
      </w:r>
      <w:r w:rsidR="002B0B74" w:rsidRPr="004F005B">
        <w:rPr>
          <w:rFonts w:asciiTheme="minorHAnsi" w:hAnsiTheme="minorHAnsi" w:cstheme="minorHAnsi"/>
          <w:sz w:val="20"/>
          <w:szCs w:val="20"/>
        </w:rPr>
        <w:t>.</w:t>
      </w:r>
      <w:r w:rsidR="002B0B74">
        <w:rPr>
          <w:rFonts w:asciiTheme="minorHAnsi" w:hAnsiTheme="minorHAnsi" w:cstheme="minorHAnsi"/>
          <w:sz w:val="20"/>
          <w:szCs w:val="20"/>
        </w:rPr>
        <w:t xml:space="preserve"> (</w:t>
      </w:r>
      <w:r w:rsidR="002B0B74" w:rsidRPr="005B0052">
        <w:rPr>
          <w:rFonts w:asciiTheme="minorHAnsi" w:hAnsiTheme="minorHAnsi" w:cstheme="minorHAnsi"/>
          <w:i/>
          <w:iCs/>
          <w:sz w:val="20"/>
          <w:szCs w:val="20"/>
        </w:rPr>
        <w:t>Grifols</w:t>
      </w:r>
      <w:r w:rsidR="002B0B74">
        <w:rPr>
          <w:rFonts w:asciiTheme="minorHAnsi" w:hAnsiTheme="minorHAnsi" w:cstheme="minorHAnsi"/>
          <w:sz w:val="20"/>
          <w:szCs w:val="20"/>
        </w:rPr>
        <w:t>)</w:t>
      </w:r>
    </w:p>
    <w:p w14:paraId="0F0B3259" w14:textId="53D7724A" w:rsidR="00C42B1A" w:rsidRPr="0073424E" w:rsidRDefault="00C42B1A" w:rsidP="0001039A">
      <w:pPr>
        <w:spacing w:before="360" w:line="240" w:lineRule="exact"/>
        <w:rPr>
          <w:rFonts w:asciiTheme="minorHAnsi" w:hAnsiTheme="minorHAnsi" w:cstheme="minorHAnsi"/>
          <w:b/>
          <w:caps/>
          <w:spacing w:val="20"/>
          <w:sz w:val="28"/>
        </w:rPr>
      </w:pPr>
      <w:r w:rsidRPr="0073424E">
        <w:rPr>
          <w:rFonts w:asciiTheme="minorHAnsi" w:hAnsiTheme="minorHAnsi" w:cstheme="minorHAnsi"/>
          <w:b/>
          <w:caps/>
          <w:spacing w:val="20"/>
          <w:sz w:val="28"/>
        </w:rPr>
        <w:t>Experience</w:t>
      </w:r>
    </w:p>
    <w:p w14:paraId="7D633FB9" w14:textId="361CBEB3" w:rsidR="004D6D55" w:rsidRPr="004F005B" w:rsidRDefault="004D6D55" w:rsidP="00D75EE6">
      <w:pPr>
        <w:pStyle w:val="NoSpacing"/>
        <w:spacing w:before="220" w:line="240" w:lineRule="exact"/>
        <w:contextualSpacing/>
        <w:rPr>
          <w:rFonts w:asciiTheme="minorHAnsi" w:hAnsiTheme="minorHAnsi" w:cstheme="minorHAnsi"/>
          <w:szCs w:val="20"/>
        </w:rPr>
      </w:pPr>
      <w:r w:rsidRPr="004F005B">
        <w:rPr>
          <w:rFonts w:asciiTheme="minorHAnsi" w:hAnsiTheme="minorHAnsi" w:cstheme="minorHAnsi"/>
          <w:b/>
          <w:szCs w:val="20"/>
        </w:rPr>
        <w:t>Associate Director, Process Engineering</w:t>
      </w:r>
      <w:r w:rsidRPr="004F005B">
        <w:rPr>
          <w:rFonts w:asciiTheme="minorHAnsi" w:hAnsiTheme="minorHAnsi" w:cstheme="minorHAnsi"/>
          <w:szCs w:val="20"/>
        </w:rPr>
        <w:t>, Otsuka</w:t>
      </w:r>
      <w:r w:rsidR="00D33703" w:rsidRPr="004F005B">
        <w:rPr>
          <w:rFonts w:asciiTheme="minorHAnsi" w:hAnsiTheme="minorHAnsi" w:cstheme="minorHAnsi"/>
          <w:szCs w:val="20"/>
        </w:rPr>
        <w:t xml:space="preserve"> Pharmaceutical</w:t>
      </w:r>
      <w:r w:rsidRPr="004F005B">
        <w:rPr>
          <w:rFonts w:asciiTheme="minorHAnsi" w:hAnsiTheme="minorHAnsi" w:cstheme="minorHAnsi"/>
          <w:szCs w:val="20"/>
        </w:rPr>
        <w:t>, Hayward, CA</w:t>
      </w:r>
      <w:r w:rsidRPr="004F005B">
        <w:rPr>
          <w:rFonts w:asciiTheme="minorHAnsi" w:hAnsiTheme="minorHAnsi" w:cstheme="minorHAnsi"/>
          <w:b/>
          <w:szCs w:val="20"/>
        </w:rPr>
        <w:t xml:space="preserve"> </w:t>
      </w:r>
      <w:r w:rsidR="00D33703" w:rsidRPr="004F005B">
        <w:rPr>
          <w:rFonts w:asciiTheme="minorHAnsi" w:hAnsiTheme="minorHAnsi" w:cstheme="minorHAnsi"/>
          <w:b/>
          <w:szCs w:val="20"/>
        </w:rPr>
        <w:t xml:space="preserve">            </w:t>
      </w:r>
      <w:r w:rsidR="004F005B">
        <w:rPr>
          <w:rFonts w:asciiTheme="minorHAnsi" w:hAnsiTheme="minorHAnsi" w:cstheme="minorHAnsi"/>
          <w:b/>
          <w:szCs w:val="20"/>
        </w:rPr>
        <w:t xml:space="preserve">                 </w:t>
      </w:r>
      <w:r w:rsidR="00EF2BA3" w:rsidRPr="004F005B">
        <w:rPr>
          <w:rFonts w:asciiTheme="minorHAnsi" w:hAnsiTheme="minorHAnsi" w:cstheme="minorHAnsi"/>
          <w:szCs w:val="20"/>
        </w:rPr>
        <w:t>Dec</w:t>
      </w:r>
      <w:r w:rsidRPr="004F005B">
        <w:rPr>
          <w:rFonts w:asciiTheme="minorHAnsi" w:hAnsiTheme="minorHAnsi" w:cstheme="minorHAnsi"/>
          <w:szCs w:val="20"/>
        </w:rPr>
        <w:t xml:space="preserve"> </w:t>
      </w:r>
      <w:r w:rsidR="00EF2BA3" w:rsidRPr="004F005B">
        <w:rPr>
          <w:rFonts w:asciiTheme="minorHAnsi" w:hAnsiTheme="minorHAnsi" w:cstheme="minorHAnsi"/>
          <w:szCs w:val="20"/>
        </w:rPr>
        <w:t>2023</w:t>
      </w:r>
      <w:r w:rsidRPr="004F005B">
        <w:rPr>
          <w:rFonts w:asciiTheme="minorHAnsi" w:hAnsiTheme="minorHAnsi" w:cstheme="minorHAnsi"/>
          <w:szCs w:val="20"/>
        </w:rPr>
        <w:t xml:space="preserve"> – </w:t>
      </w:r>
      <w:r w:rsidR="007D38AE">
        <w:rPr>
          <w:rFonts w:asciiTheme="minorHAnsi" w:hAnsiTheme="minorHAnsi" w:cstheme="minorHAnsi"/>
          <w:szCs w:val="20"/>
        </w:rPr>
        <w:t>Oct 2026</w:t>
      </w:r>
    </w:p>
    <w:p w14:paraId="639088C7" w14:textId="77777777" w:rsidR="004D6D55" w:rsidRPr="0073424E" w:rsidRDefault="004D6D55" w:rsidP="004D6D55">
      <w:pPr>
        <w:pStyle w:val="NoSpacing"/>
        <w:spacing w:line="140" w:lineRule="exact"/>
        <w:contextualSpacing/>
        <w:rPr>
          <w:rFonts w:asciiTheme="minorHAnsi" w:hAnsiTheme="minorHAnsi" w:cstheme="minorHAnsi"/>
          <w:szCs w:val="21"/>
        </w:rPr>
      </w:pPr>
    </w:p>
    <w:p w14:paraId="63C721FE" w14:textId="291B3421" w:rsidR="00BE49AB" w:rsidRDefault="0099301B" w:rsidP="0099301B">
      <w:pPr>
        <w:spacing w:after="120"/>
        <w:rPr>
          <w:rFonts w:asciiTheme="minorHAnsi" w:eastAsia="PMingLiU" w:hAnsiTheme="minorHAnsi" w:cstheme="minorHAnsi"/>
          <w:sz w:val="20"/>
          <w:szCs w:val="20"/>
        </w:rPr>
      </w:pPr>
      <w:r w:rsidRPr="004F005B">
        <w:rPr>
          <w:rFonts w:asciiTheme="minorHAnsi" w:eastAsia="PMingLiU" w:hAnsiTheme="minorHAnsi" w:cstheme="minorHAnsi"/>
          <w:sz w:val="20"/>
          <w:szCs w:val="20"/>
        </w:rPr>
        <w:t>Led</w:t>
      </w:r>
      <w:r w:rsidR="00FC4426">
        <w:rPr>
          <w:rFonts w:asciiTheme="minorHAnsi" w:eastAsia="PMingLiU" w:hAnsiTheme="minorHAnsi" w:cstheme="minorHAnsi"/>
          <w:sz w:val="20"/>
          <w:szCs w:val="20"/>
        </w:rPr>
        <w:t xml:space="preserve"> </w:t>
      </w:r>
      <w:r w:rsidRPr="004F005B">
        <w:rPr>
          <w:rFonts w:asciiTheme="minorHAnsi" w:eastAsia="PMingLiU" w:hAnsiTheme="minorHAnsi" w:cstheme="minorHAnsi"/>
          <w:sz w:val="20"/>
          <w:szCs w:val="20"/>
        </w:rPr>
        <w:t>and develop</w:t>
      </w:r>
      <w:r w:rsidR="00713D7A">
        <w:rPr>
          <w:rFonts w:asciiTheme="minorHAnsi" w:eastAsia="PMingLiU" w:hAnsiTheme="minorHAnsi" w:cstheme="minorHAnsi"/>
          <w:sz w:val="20"/>
          <w:szCs w:val="20"/>
        </w:rPr>
        <w:t>ed</w:t>
      </w:r>
      <w:r w:rsidRPr="004F005B">
        <w:rPr>
          <w:rFonts w:asciiTheme="minorHAnsi" w:eastAsia="PMingLiU" w:hAnsiTheme="minorHAnsi" w:cstheme="minorHAnsi"/>
          <w:sz w:val="20"/>
          <w:szCs w:val="20"/>
        </w:rPr>
        <w:t xml:space="preserve"> a </w:t>
      </w:r>
      <w:r w:rsidR="00BA6D2F">
        <w:rPr>
          <w:rFonts w:asciiTheme="minorHAnsi" w:eastAsia="PMingLiU" w:hAnsiTheme="minorHAnsi" w:cstheme="minorHAnsi"/>
          <w:sz w:val="20"/>
          <w:szCs w:val="20"/>
        </w:rPr>
        <w:t>team of 3 senior engineers</w:t>
      </w:r>
      <w:r w:rsidRPr="004F005B">
        <w:rPr>
          <w:rFonts w:asciiTheme="minorHAnsi" w:eastAsia="PMingLiU" w:hAnsiTheme="minorHAnsi" w:cstheme="minorHAnsi"/>
          <w:sz w:val="20"/>
          <w:szCs w:val="20"/>
        </w:rPr>
        <w:t xml:space="preserve"> </w:t>
      </w:r>
      <w:r w:rsidR="00FC4426">
        <w:rPr>
          <w:rFonts w:asciiTheme="minorHAnsi" w:eastAsia="PMingLiU" w:hAnsiTheme="minorHAnsi" w:cstheme="minorHAnsi"/>
          <w:sz w:val="20"/>
          <w:szCs w:val="20"/>
        </w:rPr>
        <w:t xml:space="preserve">while </w:t>
      </w:r>
      <w:r w:rsidR="00886C29">
        <w:rPr>
          <w:rFonts w:asciiTheme="minorHAnsi" w:eastAsia="PMingLiU" w:hAnsiTheme="minorHAnsi" w:cstheme="minorHAnsi"/>
          <w:sz w:val="20"/>
          <w:szCs w:val="20"/>
        </w:rPr>
        <w:t xml:space="preserve">maintaining direct technical involvement in </w:t>
      </w:r>
      <w:r w:rsidR="00603D31" w:rsidRPr="00603D31">
        <w:rPr>
          <w:rFonts w:asciiTheme="minorHAnsi" w:eastAsia="PMingLiU" w:hAnsiTheme="minorHAnsi" w:cstheme="minorHAnsi"/>
          <w:sz w:val="20"/>
          <w:szCs w:val="20"/>
        </w:rPr>
        <w:t>develop</w:t>
      </w:r>
      <w:r w:rsidR="00886C29">
        <w:rPr>
          <w:rFonts w:asciiTheme="minorHAnsi" w:eastAsia="PMingLiU" w:hAnsiTheme="minorHAnsi" w:cstheme="minorHAnsi"/>
          <w:sz w:val="20"/>
          <w:szCs w:val="20"/>
        </w:rPr>
        <w:t>ing</w:t>
      </w:r>
      <w:r w:rsidR="00603D31" w:rsidRPr="00603D31">
        <w:rPr>
          <w:rFonts w:asciiTheme="minorHAnsi" w:eastAsia="PMingLiU" w:hAnsiTheme="minorHAnsi" w:cstheme="minorHAnsi"/>
          <w:sz w:val="20"/>
          <w:szCs w:val="20"/>
        </w:rPr>
        <w:t>, scal</w:t>
      </w:r>
      <w:r w:rsidR="00886C29">
        <w:rPr>
          <w:rFonts w:asciiTheme="minorHAnsi" w:eastAsia="PMingLiU" w:hAnsiTheme="minorHAnsi" w:cstheme="minorHAnsi"/>
          <w:sz w:val="20"/>
          <w:szCs w:val="20"/>
        </w:rPr>
        <w:t>ing</w:t>
      </w:r>
      <w:r w:rsidR="00603D31" w:rsidRPr="00603D31">
        <w:rPr>
          <w:rFonts w:asciiTheme="minorHAnsi" w:eastAsia="PMingLiU" w:hAnsiTheme="minorHAnsi" w:cstheme="minorHAnsi"/>
          <w:sz w:val="20"/>
          <w:szCs w:val="20"/>
        </w:rPr>
        <w:t>, and operationaliz</w:t>
      </w:r>
      <w:r w:rsidR="00886C29">
        <w:rPr>
          <w:rFonts w:asciiTheme="minorHAnsi" w:eastAsia="PMingLiU" w:hAnsiTheme="minorHAnsi" w:cstheme="minorHAnsi"/>
          <w:sz w:val="20"/>
          <w:szCs w:val="20"/>
        </w:rPr>
        <w:t>ing</w:t>
      </w:r>
      <w:r w:rsidR="00603D31" w:rsidRPr="00603D31">
        <w:rPr>
          <w:rFonts w:asciiTheme="minorHAnsi" w:eastAsia="PMingLiU" w:hAnsiTheme="minorHAnsi" w:cstheme="minorHAnsi"/>
          <w:sz w:val="20"/>
          <w:szCs w:val="20"/>
        </w:rPr>
        <w:t xml:space="preserve"> </w:t>
      </w:r>
      <w:r w:rsidR="00FC4426">
        <w:rPr>
          <w:rFonts w:asciiTheme="minorHAnsi" w:eastAsia="PMingLiU" w:hAnsiTheme="minorHAnsi" w:cstheme="minorHAnsi"/>
          <w:sz w:val="20"/>
          <w:szCs w:val="20"/>
        </w:rPr>
        <w:t xml:space="preserve">equipment and </w:t>
      </w:r>
      <w:r w:rsidR="00603D31" w:rsidRPr="00603D31">
        <w:rPr>
          <w:rFonts w:asciiTheme="minorHAnsi" w:eastAsia="PMingLiU" w:hAnsiTheme="minorHAnsi" w:cstheme="minorHAnsi"/>
          <w:sz w:val="20"/>
          <w:szCs w:val="20"/>
        </w:rPr>
        <w:t xml:space="preserve">processes across </w:t>
      </w:r>
      <w:r w:rsidR="00713D7A">
        <w:rPr>
          <w:rFonts w:asciiTheme="minorHAnsi" w:eastAsia="PMingLiU" w:hAnsiTheme="minorHAnsi" w:cstheme="minorHAnsi"/>
          <w:sz w:val="20"/>
          <w:szCs w:val="20"/>
        </w:rPr>
        <w:t xml:space="preserve">placebo </w:t>
      </w:r>
      <w:r w:rsidR="00603D31" w:rsidRPr="00603D31">
        <w:rPr>
          <w:rFonts w:asciiTheme="minorHAnsi" w:eastAsia="PMingLiU" w:hAnsiTheme="minorHAnsi" w:cstheme="minorHAnsi"/>
          <w:sz w:val="20"/>
          <w:szCs w:val="20"/>
        </w:rPr>
        <w:t xml:space="preserve">tablet manufacturing, product packaging, and stability-related </w:t>
      </w:r>
      <w:r w:rsidR="007E43BF">
        <w:rPr>
          <w:rFonts w:asciiTheme="minorHAnsi" w:eastAsia="PMingLiU" w:hAnsiTheme="minorHAnsi" w:cstheme="minorHAnsi"/>
          <w:sz w:val="20"/>
          <w:szCs w:val="20"/>
        </w:rPr>
        <w:t>manufacturing</w:t>
      </w:r>
      <w:r w:rsidR="00BE49AB">
        <w:rPr>
          <w:rFonts w:asciiTheme="minorHAnsi" w:eastAsia="PMingLiU" w:hAnsiTheme="minorHAnsi" w:cstheme="minorHAnsi"/>
          <w:sz w:val="20"/>
          <w:szCs w:val="20"/>
        </w:rPr>
        <w:t>.</w:t>
      </w:r>
      <w:r w:rsidR="007E43BF">
        <w:rPr>
          <w:rFonts w:asciiTheme="minorHAnsi" w:eastAsia="PMingLiU" w:hAnsiTheme="minorHAnsi" w:cstheme="minorHAnsi"/>
          <w:sz w:val="20"/>
          <w:szCs w:val="20"/>
        </w:rPr>
        <w:t xml:space="preserve"> </w:t>
      </w:r>
      <w:r w:rsidR="00BE49AB" w:rsidRPr="00BE49AB">
        <w:rPr>
          <w:rFonts w:asciiTheme="minorHAnsi" w:eastAsia="PMingLiU" w:hAnsiTheme="minorHAnsi" w:cstheme="minorHAnsi"/>
          <w:sz w:val="20"/>
          <w:szCs w:val="20"/>
        </w:rPr>
        <w:t>Set team priorities, allocate</w:t>
      </w:r>
      <w:r w:rsidR="00713D7A">
        <w:rPr>
          <w:rFonts w:asciiTheme="minorHAnsi" w:eastAsia="PMingLiU" w:hAnsiTheme="minorHAnsi" w:cstheme="minorHAnsi"/>
          <w:sz w:val="20"/>
          <w:szCs w:val="20"/>
        </w:rPr>
        <w:t>d</w:t>
      </w:r>
      <w:r w:rsidR="00BE49AB" w:rsidRPr="00BE49AB">
        <w:rPr>
          <w:rFonts w:asciiTheme="minorHAnsi" w:eastAsia="PMingLiU" w:hAnsiTheme="minorHAnsi" w:cstheme="minorHAnsi"/>
          <w:sz w:val="20"/>
          <w:szCs w:val="20"/>
        </w:rPr>
        <w:t xml:space="preserve"> resources, and provide</w:t>
      </w:r>
      <w:r w:rsidR="00713D7A">
        <w:rPr>
          <w:rFonts w:asciiTheme="minorHAnsi" w:eastAsia="PMingLiU" w:hAnsiTheme="minorHAnsi" w:cstheme="minorHAnsi"/>
          <w:sz w:val="20"/>
          <w:szCs w:val="20"/>
        </w:rPr>
        <w:t>d</w:t>
      </w:r>
      <w:r w:rsidR="00BE49AB" w:rsidRPr="00BE49AB">
        <w:rPr>
          <w:rFonts w:asciiTheme="minorHAnsi" w:eastAsia="PMingLiU" w:hAnsiTheme="minorHAnsi" w:cstheme="minorHAnsi"/>
          <w:sz w:val="20"/>
          <w:szCs w:val="20"/>
        </w:rPr>
        <w:t xml:space="preserve"> </w:t>
      </w:r>
      <w:r w:rsidR="007E43BF">
        <w:rPr>
          <w:rFonts w:asciiTheme="minorHAnsi" w:eastAsia="PMingLiU" w:hAnsiTheme="minorHAnsi" w:cstheme="minorHAnsi"/>
          <w:sz w:val="20"/>
          <w:szCs w:val="20"/>
        </w:rPr>
        <w:t xml:space="preserve">technical </w:t>
      </w:r>
      <w:r w:rsidR="00BE49AB" w:rsidRPr="00BE49AB">
        <w:rPr>
          <w:rFonts w:asciiTheme="minorHAnsi" w:eastAsia="PMingLiU" w:hAnsiTheme="minorHAnsi" w:cstheme="minorHAnsi"/>
          <w:sz w:val="20"/>
          <w:szCs w:val="20"/>
        </w:rPr>
        <w:t xml:space="preserve">direction for </w:t>
      </w:r>
      <w:r w:rsidR="00A03726">
        <w:rPr>
          <w:rFonts w:asciiTheme="minorHAnsi" w:eastAsia="PMingLiU" w:hAnsiTheme="minorHAnsi" w:cstheme="minorHAnsi"/>
          <w:sz w:val="20"/>
          <w:szCs w:val="20"/>
        </w:rPr>
        <w:t>Good Manufacturing Practice (GMP)</w:t>
      </w:r>
      <w:r w:rsidR="00BE49AB" w:rsidRPr="00BE49AB">
        <w:rPr>
          <w:rFonts w:asciiTheme="minorHAnsi" w:eastAsia="PMingLiU" w:hAnsiTheme="minorHAnsi" w:cstheme="minorHAnsi"/>
          <w:sz w:val="20"/>
          <w:szCs w:val="20"/>
        </w:rPr>
        <w:t xml:space="preserve"> </w:t>
      </w:r>
      <w:r w:rsidR="00A03726">
        <w:rPr>
          <w:rFonts w:asciiTheme="minorHAnsi" w:eastAsia="PMingLiU" w:hAnsiTheme="minorHAnsi" w:cstheme="minorHAnsi"/>
          <w:sz w:val="20"/>
          <w:szCs w:val="20"/>
        </w:rPr>
        <w:t>operations</w:t>
      </w:r>
      <w:r w:rsidR="00BE49AB" w:rsidRPr="00BE49AB">
        <w:rPr>
          <w:rFonts w:asciiTheme="minorHAnsi" w:eastAsia="PMingLiU" w:hAnsiTheme="minorHAnsi" w:cstheme="minorHAnsi"/>
          <w:sz w:val="20"/>
          <w:szCs w:val="20"/>
        </w:rPr>
        <w:t xml:space="preserve"> and clinical supply. </w:t>
      </w:r>
      <w:r w:rsidR="00FC4426">
        <w:rPr>
          <w:rFonts w:asciiTheme="minorHAnsi" w:eastAsia="PMingLiU" w:hAnsiTheme="minorHAnsi" w:cstheme="minorHAnsi"/>
          <w:sz w:val="20"/>
          <w:szCs w:val="20"/>
        </w:rPr>
        <w:t>Worked directly with Manufacturing and Quality to resolve issues and deviations, execute technical deliverables, and maintain operational readiness.</w:t>
      </w:r>
    </w:p>
    <w:p w14:paraId="5EC1873A" w14:textId="369C06B9" w:rsidR="00713D7A" w:rsidRPr="005516D0" w:rsidRDefault="0001039A" w:rsidP="00713D7A">
      <w:pPr>
        <w:pStyle w:val="NoSpacing"/>
        <w:numPr>
          <w:ilvl w:val="0"/>
          <w:numId w:val="1"/>
        </w:numPr>
        <w:spacing w:after="120"/>
        <w:ind w:left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Directed</w:t>
      </w:r>
      <w:r w:rsidR="00713D7A" w:rsidRPr="005516D0">
        <w:rPr>
          <w:rFonts w:asciiTheme="minorHAnsi" w:hAnsiTheme="minorHAnsi" w:cstheme="minorHAnsi"/>
          <w:b/>
          <w:bCs/>
          <w:sz w:val="20"/>
          <w:szCs w:val="20"/>
        </w:rPr>
        <w:t xml:space="preserve"> engineers delivering capital projects</w:t>
      </w:r>
      <w:r w:rsidR="00A0372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A03726" w:rsidRPr="007E43BF">
        <w:rPr>
          <w:rFonts w:asciiTheme="minorHAnsi" w:hAnsiTheme="minorHAnsi" w:cstheme="minorHAnsi"/>
          <w:sz w:val="20"/>
          <w:szCs w:val="20"/>
        </w:rPr>
        <w:t>(</w:t>
      </w:r>
      <w:r w:rsidR="007E43BF" w:rsidRPr="007E43BF">
        <w:rPr>
          <w:rFonts w:asciiTheme="minorHAnsi" w:hAnsiTheme="minorHAnsi" w:cstheme="minorHAnsi"/>
          <w:sz w:val="20"/>
          <w:szCs w:val="20"/>
        </w:rPr>
        <w:t xml:space="preserve">typically valued at </w:t>
      </w:r>
      <w:r w:rsidR="00A03726" w:rsidRPr="007E43BF">
        <w:rPr>
          <w:rFonts w:asciiTheme="minorHAnsi" w:hAnsiTheme="minorHAnsi" w:cstheme="minorHAnsi"/>
          <w:sz w:val="20"/>
          <w:szCs w:val="20"/>
        </w:rPr>
        <w:t>$400K–$500K</w:t>
      </w:r>
      <w:r w:rsidR="007E43BF" w:rsidRPr="007E43BF">
        <w:rPr>
          <w:rFonts w:asciiTheme="minorHAnsi" w:hAnsiTheme="minorHAnsi" w:cstheme="minorHAnsi"/>
          <w:sz w:val="20"/>
          <w:szCs w:val="20"/>
        </w:rPr>
        <w:t xml:space="preserve"> with larger</w:t>
      </w:r>
      <w:r w:rsidR="007E43BF">
        <w:rPr>
          <w:rFonts w:asciiTheme="minorHAnsi" w:hAnsiTheme="minorHAnsi" w:cstheme="minorHAnsi"/>
          <w:sz w:val="20"/>
          <w:szCs w:val="20"/>
        </w:rPr>
        <w:t xml:space="preserve"> projects exceeding $500K</w:t>
      </w:r>
      <w:r w:rsidR="00A03726" w:rsidRPr="007E43BF">
        <w:rPr>
          <w:rFonts w:asciiTheme="minorHAnsi" w:hAnsiTheme="minorHAnsi" w:cstheme="minorHAnsi"/>
          <w:sz w:val="20"/>
          <w:szCs w:val="20"/>
        </w:rPr>
        <w:t>)</w:t>
      </w:r>
      <w:r w:rsidR="00713D7A" w:rsidRPr="007E43BF">
        <w:rPr>
          <w:rFonts w:asciiTheme="minorHAnsi" w:hAnsiTheme="minorHAnsi" w:cstheme="minorHAnsi"/>
          <w:sz w:val="20"/>
          <w:szCs w:val="20"/>
        </w:rPr>
        <w:t xml:space="preserve"> from</w:t>
      </w:r>
      <w:r w:rsidR="00713D7A" w:rsidRPr="005516D0">
        <w:rPr>
          <w:rFonts w:asciiTheme="minorHAnsi" w:hAnsiTheme="minorHAnsi" w:cstheme="minorHAnsi"/>
          <w:sz w:val="20"/>
          <w:szCs w:val="20"/>
        </w:rPr>
        <w:t xml:space="preserve"> initiation through equipment selection, procurement, commissioning, qualification, and production readiness. Own</w:t>
      </w:r>
      <w:r w:rsidR="00713D7A">
        <w:rPr>
          <w:rFonts w:asciiTheme="minorHAnsi" w:hAnsiTheme="minorHAnsi" w:cstheme="minorHAnsi"/>
          <w:sz w:val="20"/>
          <w:szCs w:val="20"/>
        </w:rPr>
        <w:t>ed</w:t>
      </w:r>
      <w:r w:rsidR="00713D7A" w:rsidRPr="005516D0">
        <w:rPr>
          <w:rFonts w:asciiTheme="minorHAnsi" w:hAnsiTheme="minorHAnsi" w:cstheme="minorHAnsi"/>
          <w:sz w:val="20"/>
          <w:szCs w:val="20"/>
        </w:rPr>
        <w:t xml:space="preserve"> OPEX and CAPEX planning for Process Engineering, prioritizing investments and resources</w:t>
      </w:r>
      <w:r w:rsidR="00FC4426">
        <w:rPr>
          <w:rFonts w:asciiTheme="minorHAnsi" w:hAnsiTheme="minorHAnsi" w:cstheme="minorHAnsi"/>
          <w:sz w:val="20"/>
          <w:szCs w:val="20"/>
        </w:rPr>
        <w:t>.</w:t>
      </w:r>
    </w:p>
    <w:p w14:paraId="715CEBD5" w14:textId="2898729D" w:rsidR="00400545" w:rsidRDefault="0001039A" w:rsidP="00400545">
      <w:pPr>
        <w:pStyle w:val="NoSpacing"/>
        <w:numPr>
          <w:ilvl w:val="0"/>
          <w:numId w:val="1"/>
        </w:numPr>
        <w:spacing w:after="120"/>
        <w:ind w:left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Oversaw</w:t>
      </w:r>
      <w:r w:rsidR="00400545">
        <w:rPr>
          <w:rFonts w:asciiTheme="minorHAnsi" w:hAnsiTheme="minorHAnsi" w:cstheme="minorHAnsi"/>
          <w:b/>
          <w:bCs/>
          <w:sz w:val="20"/>
          <w:szCs w:val="20"/>
        </w:rPr>
        <w:t xml:space="preserve"> engineers</w:t>
      </w:r>
      <w:r w:rsidR="00400545" w:rsidRPr="00A80B3C">
        <w:rPr>
          <w:rFonts w:asciiTheme="minorHAnsi" w:hAnsiTheme="minorHAnsi" w:cstheme="minorHAnsi"/>
          <w:b/>
          <w:bCs/>
          <w:sz w:val="20"/>
          <w:szCs w:val="20"/>
        </w:rPr>
        <w:t xml:space="preserve"> managing </w:t>
      </w:r>
      <w:r w:rsidR="00400545" w:rsidRPr="00092A7B">
        <w:rPr>
          <w:rFonts w:asciiTheme="minorHAnsi" w:hAnsiTheme="minorHAnsi" w:cstheme="minorHAnsi"/>
          <w:b/>
          <w:bCs/>
          <w:sz w:val="20"/>
          <w:szCs w:val="20"/>
        </w:rPr>
        <w:t xml:space="preserve">external </w:t>
      </w:r>
      <w:r w:rsidR="00092A7B" w:rsidRPr="00092A7B">
        <w:rPr>
          <w:rFonts w:asciiTheme="minorHAnsi" w:hAnsiTheme="minorHAnsi" w:cstheme="minorHAnsi"/>
          <w:b/>
          <w:bCs/>
          <w:sz w:val="20"/>
          <w:szCs w:val="20"/>
        </w:rPr>
        <w:t>Contract Manufacturing Organizations (</w:t>
      </w:r>
      <w:r w:rsidR="00400545" w:rsidRPr="00092A7B">
        <w:rPr>
          <w:rFonts w:asciiTheme="minorHAnsi" w:hAnsiTheme="minorHAnsi" w:cstheme="minorHAnsi"/>
          <w:b/>
          <w:bCs/>
          <w:sz w:val="20"/>
          <w:szCs w:val="20"/>
        </w:rPr>
        <w:t>CMO</w:t>
      </w:r>
      <w:r w:rsidR="00917657">
        <w:rPr>
          <w:rFonts w:asciiTheme="minorHAnsi" w:hAnsiTheme="minorHAnsi" w:cstheme="minorHAnsi"/>
          <w:b/>
          <w:bCs/>
          <w:sz w:val="20"/>
          <w:szCs w:val="20"/>
        </w:rPr>
        <w:t>s</w:t>
      </w:r>
      <w:r w:rsidR="00092A7B" w:rsidRPr="00092A7B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="00400545" w:rsidRPr="009C2197">
        <w:rPr>
          <w:rFonts w:asciiTheme="minorHAnsi" w:hAnsiTheme="minorHAnsi" w:cstheme="minorHAnsi"/>
          <w:sz w:val="20"/>
          <w:szCs w:val="20"/>
        </w:rPr>
        <w:t xml:space="preserve"> </w:t>
      </w:r>
      <w:r w:rsidR="00400545">
        <w:rPr>
          <w:rFonts w:asciiTheme="minorHAnsi" w:hAnsiTheme="minorHAnsi" w:cstheme="minorHAnsi"/>
          <w:sz w:val="20"/>
          <w:szCs w:val="20"/>
        </w:rPr>
        <w:t>that manufacture c</w:t>
      </w:r>
      <w:r w:rsidR="00400545" w:rsidRPr="009C2197">
        <w:rPr>
          <w:rFonts w:asciiTheme="minorHAnsi" w:hAnsiTheme="minorHAnsi" w:cstheme="minorHAnsi"/>
          <w:sz w:val="20"/>
          <w:szCs w:val="20"/>
        </w:rPr>
        <w:t>ritical raw</w:t>
      </w:r>
      <w:r w:rsidR="00400545">
        <w:rPr>
          <w:rFonts w:asciiTheme="minorHAnsi" w:hAnsiTheme="minorHAnsi" w:cstheme="minorHAnsi"/>
          <w:sz w:val="20"/>
          <w:szCs w:val="20"/>
        </w:rPr>
        <w:t xml:space="preserve"> </w:t>
      </w:r>
      <w:r w:rsidR="00400545" w:rsidRPr="009C2197">
        <w:rPr>
          <w:rFonts w:asciiTheme="minorHAnsi" w:hAnsiTheme="minorHAnsi" w:cstheme="minorHAnsi"/>
          <w:sz w:val="20"/>
          <w:szCs w:val="20"/>
        </w:rPr>
        <w:t>materia</w:t>
      </w:r>
      <w:r w:rsidR="00400545">
        <w:rPr>
          <w:rFonts w:asciiTheme="minorHAnsi" w:hAnsiTheme="minorHAnsi" w:cstheme="minorHAnsi"/>
          <w:sz w:val="20"/>
          <w:szCs w:val="20"/>
        </w:rPr>
        <w:t>ls</w:t>
      </w:r>
      <w:r w:rsidR="00400545" w:rsidRPr="009C2197">
        <w:rPr>
          <w:rFonts w:asciiTheme="minorHAnsi" w:hAnsiTheme="minorHAnsi" w:cstheme="minorHAnsi"/>
          <w:sz w:val="20"/>
          <w:szCs w:val="20"/>
        </w:rPr>
        <w:t xml:space="preserve">, </w:t>
      </w:r>
      <w:r w:rsidR="00400545">
        <w:rPr>
          <w:rFonts w:asciiTheme="minorHAnsi" w:hAnsiTheme="minorHAnsi" w:cstheme="minorHAnsi"/>
          <w:sz w:val="20"/>
          <w:szCs w:val="20"/>
        </w:rPr>
        <w:t>providing direction</w:t>
      </w:r>
      <w:r w:rsidR="00400545" w:rsidRPr="009C2197">
        <w:rPr>
          <w:rFonts w:asciiTheme="minorHAnsi" w:hAnsiTheme="minorHAnsi" w:cstheme="minorHAnsi"/>
          <w:sz w:val="20"/>
          <w:szCs w:val="20"/>
        </w:rPr>
        <w:t xml:space="preserve"> on </w:t>
      </w:r>
      <w:r w:rsidR="00400545">
        <w:rPr>
          <w:rFonts w:asciiTheme="minorHAnsi" w:hAnsiTheme="minorHAnsi" w:cstheme="minorHAnsi"/>
          <w:sz w:val="20"/>
          <w:szCs w:val="20"/>
        </w:rPr>
        <w:t xml:space="preserve">equipment selection and evaluation, </w:t>
      </w:r>
      <w:r w:rsidR="00400545" w:rsidRPr="009C2197">
        <w:rPr>
          <w:rFonts w:asciiTheme="minorHAnsi" w:hAnsiTheme="minorHAnsi" w:cstheme="minorHAnsi"/>
          <w:sz w:val="20"/>
          <w:szCs w:val="20"/>
        </w:rPr>
        <w:t>technical issue resolution,</w:t>
      </w:r>
      <w:r w:rsidR="00400545">
        <w:rPr>
          <w:rFonts w:asciiTheme="minorHAnsi" w:hAnsiTheme="minorHAnsi" w:cstheme="minorHAnsi"/>
          <w:sz w:val="20"/>
          <w:szCs w:val="20"/>
        </w:rPr>
        <w:t xml:space="preserve"> </w:t>
      </w:r>
      <w:r w:rsidR="00FC4426">
        <w:rPr>
          <w:rFonts w:asciiTheme="minorHAnsi" w:hAnsiTheme="minorHAnsi" w:cstheme="minorHAnsi"/>
          <w:sz w:val="20"/>
          <w:szCs w:val="20"/>
        </w:rPr>
        <w:t xml:space="preserve">and </w:t>
      </w:r>
      <w:r w:rsidR="00400545">
        <w:rPr>
          <w:rFonts w:asciiTheme="minorHAnsi" w:hAnsiTheme="minorHAnsi" w:cstheme="minorHAnsi"/>
          <w:sz w:val="20"/>
          <w:szCs w:val="20"/>
        </w:rPr>
        <w:t>supplier change management</w:t>
      </w:r>
      <w:r w:rsidR="00FC4426">
        <w:rPr>
          <w:rFonts w:asciiTheme="minorHAnsi" w:hAnsiTheme="minorHAnsi" w:cstheme="minorHAnsi"/>
          <w:sz w:val="20"/>
          <w:szCs w:val="20"/>
        </w:rPr>
        <w:t xml:space="preserve"> and performance.</w:t>
      </w:r>
    </w:p>
    <w:p w14:paraId="535EF4A3" w14:textId="711D8517" w:rsidR="00FC4426" w:rsidRPr="00FC4426" w:rsidRDefault="00FC4426" w:rsidP="001059E5">
      <w:pPr>
        <w:pStyle w:val="NoSpacing"/>
        <w:numPr>
          <w:ilvl w:val="0"/>
          <w:numId w:val="1"/>
        </w:numPr>
        <w:spacing w:after="120"/>
        <w:ind w:left="720"/>
        <w:rPr>
          <w:rFonts w:asciiTheme="minorHAnsi" w:hAnsiTheme="minorHAnsi" w:cstheme="minorHAnsi"/>
          <w:sz w:val="20"/>
          <w:szCs w:val="20"/>
        </w:rPr>
      </w:pPr>
      <w:r w:rsidRPr="00FC4426">
        <w:rPr>
          <w:rFonts w:asciiTheme="minorHAnsi" w:hAnsiTheme="minorHAnsi" w:cstheme="minorHAnsi"/>
          <w:b/>
          <w:bCs/>
          <w:sz w:val="20"/>
          <w:szCs w:val="20"/>
        </w:rPr>
        <w:t>Expanded packaging operations for clinical drug products</w:t>
      </w:r>
      <w:r>
        <w:rPr>
          <w:rFonts w:asciiTheme="minorHAnsi" w:hAnsiTheme="minorHAnsi" w:cstheme="minorHAnsi"/>
          <w:sz w:val="20"/>
          <w:szCs w:val="20"/>
        </w:rPr>
        <w:t xml:space="preserve"> through process development, equipment qualification, and documentation readiness.</w:t>
      </w:r>
    </w:p>
    <w:p w14:paraId="5E60FD63" w14:textId="7CE6022F" w:rsidR="00CD7AE5" w:rsidRPr="00BA6D2F" w:rsidRDefault="00400545" w:rsidP="00EE767E">
      <w:pPr>
        <w:pStyle w:val="NoSpacing"/>
        <w:numPr>
          <w:ilvl w:val="0"/>
          <w:numId w:val="1"/>
        </w:numPr>
        <w:spacing w:after="200" w:line="276" w:lineRule="auto"/>
        <w:ind w:left="720"/>
        <w:rPr>
          <w:rFonts w:asciiTheme="minorHAnsi" w:hAnsiTheme="minorHAnsi" w:cstheme="minorHAnsi"/>
          <w:b/>
          <w:szCs w:val="20"/>
        </w:rPr>
      </w:pPr>
      <w:r w:rsidRPr="00BA6D2F">
        <w:rPr>
          <w:rFonts w:asciiTheme="minorHAnsi" w:hAnsiTheme="minorHAnsi" w:cstheme="minorHAnsi"/>
          <w:b/>
          <w:bCs/>
          <w:sz w:val="20"/>
          <w:szCs w:val="20"/>
        </w:rPr>
        <w:t>Improved engineering workflows with AI-assisted tools across the team</w:t>
      </w:r>
      <w:r w:rsidRPr="00BA6D2F">
        <w:rPr>
          <w:rFonts w:asciiTheme="minorHAnsi" w:hAnsiTheme="minorHAnsi" w:cstheme="minorHAnsi"/>
          <w:sz w:val="20"/>
          <w:szCs w:val="20"/>
        </w:rPr>
        <w:t xml:space="preserve">, reducing </w:t>
      </w:r>
      <w:r w:rsidR="007E43BF">
        <w:rPr>
          <w:rFonts w:asciiTheme="minorHAnsi" w:hAnsiTheme="minorHAnsi" w:cstheme="minorHAnsi"/>
          <w:sz w:val="20"/>
          <w:szCs w:val="20"/>
        </w:rPr>
        <w:t xml:space="preserve">end-to-end cycle times for </w:t>
      </w:r>
      <w:r w:rsidRPr="00BA6D2F">
        <w:rPr>
          <w:rFonts w:asciiTheme="minorHAnsi" w:hAnsiTheme="minorHAnsi" w:cstheme="minorHAnsi"/>
          <w:sz w:val="20"/>
          <w:szCs w:val="20"/>
        </w:rPr>
        <w:t>GMP technical documentation by more than 50%.</w:t>
      </w:r>
      <w:r w:rsidR="00CD7AE5" w:rsidRPr="00BA6D2F">
        <w:rPr>
          <w:rFonts w:asciiTheme="minorHAnsi" w:hAnsiTheme="minorHAnsi" w:cstheme="minorHAnsi"/>
          <w:b/>
          <w:szCs w:val="20"/>
        </w:rPr>
        <w:br w:type="page"/>
      </w:r>
    </w:p>
    <w:p w14:paraId="629CC4F0" w14:textId="6F1A489F" w:rsidR="006B2537" w:rsidRPr="004F005B" w:rsidRDefault="006B2537" w:rsidP="004F005B">
      <w:pPr>
        <w:pStyle w:val="NoSpacing"/>
        <w:spacing w:before="120" w:line="240" w:lineRule="exact"/>
        <w:contextualSpacing/>
        <w:rPr>
          <w:rFonts w:asciiTheme="minorHAnsi" w:hAnsiTheme="minorHAnsi" w:cstheme="minorHAnsi"/>
          <w:szCs w:val="20"/>
        </w:rPr>
      </w:pPr>
      <w:r w:rsidRPr="004F005B">
        <w:rPr>
          <w:rFonts w:asciiTheme="minorHAnsi" w:hAnsiTheme="minorHAnsi" w:cstheme="minorHAnsi"/>
          <w:b/>
          <w:szCs w:val="20"/>
        </w:rPr>
        <w:lastRenderedPageBreak/>
        <w:t>Senior Staff Process Engineer</w:t>
      </w:r>
      <w:r w:rsidRPr="004649A5">
        <w:rPr>
          <w:rFonts w:asciiTheme="minorHAnsi" w:hAnsiTheme="minorHAnsi" w:cstheme="minorHAnsi"/>
          <w:bCs/>
          <w:szCs w:val="20"/>
        </w:rPr>
        <w:t>, Otsuka Pharmaceutical,</w:t>
      </w:r>
      <w:r w:rsidRPr="004F005B">
        <w:rPr>
          <w:rFonts w:asciiTheme="minorHAnsi" w:hAnsiTheme="minorHAnsi" w:cstheme="minorHAnsi"/>
          <w:szCs w:val="20"/>
        </w:rPr>
        <w:t xml:space="preserve"> Hayward, CA</w:t>
      </w:r>
      <w:r w:rsidRPr="004F005B">
        <w:rPr>
          <w:rFonts w:asciiTheme="minorHAnsi" w:hAnsiTheme="minorHAnsi" w:cstheme="minorHAnsi"/>
          <w:b/>
          <w:szCs w:val="20"/>
        </w:rPr>
        <w:t xml:space="preserve">             </w:t>
      </w:r>
      <w:r w:rsidR="00D758E1" w:rsidRPr="004F005B">
        <w:rPr>
          <w:rFonts w:asciiTheme="minorHAnsi" w:hAnsiTheme="minorHAnsi" w:cstheme="minorHAnsi"/>
          <w:b/>
          <w:szCs w:val="20"/>
        </w:rPr>
        <w:t xml:space="preserve">               </w:t>
      </w:r>
      <w:r w:rsidR="004F005B">
        <w:rPr>
          <w:rFonts w:asciiTheme="minorHAnsi" w:hAnsiTheme="minorHAnsi" w:cstheme="minorHAnsi"/>
          <w:b/>
          <w:szCs w:val="20"/>
        </w:rPr>
        <w:t xml:space="preserve">                 </w:t>
      </w:r>
      <w:r w:rsidRPr="004F005B">
        <w:rPr>
          <w:rFonts w:asciiTheme="minorHAnsi" w:hAnsiTheme="minorHAnsi" w:cstheme="minorHAnsi"/>
          <w:b/>
          <w:szCs w:val="20"/>
        </w:rPr>
        <w:t xml:space="preserve"> </w:t>
      </w:r>
      <w:r w:rsidRPr="004F005B">
        <w:rPr>
          <w:rFonts w:asciiTheme="minorHAnsi" w:hAnsiTheme="minorHAnsi" w:cstheme="minorHAnsi"/>
          <w:szCs w:val="20"/>
        </w:rPr>
        <w:t xml:space="preserve">May 2021 – </w:t>
      </w:r>
      <w:r w:rsidR="00F94171" w:rsidRPr="004F005B">
        <w:rPr>
          <w:rFonts w:asciiTheme="minorHAnsi" w:hAnsiTheme="minorHAnsi" w:cstheme="minorHAnsi"/>
          <w:szCs w:val="20"/>
        </w:rPr>
        <w:t>Dec 2023</w:t>
      </w:r>
    </w:p>
    <w:p w14:paraId="333C10F1" w14:textId="77777777" w:rsidR="006B2537" w:rsidRPr="0073424E" w:rsidRDefault="006B2537" w:rsidP="006B2537">
      <w:pPr>
        <w:pStyle w:val="NoSpacing"/>
        <w:spacing w:line="140" w:lineRule="exact"/>
        <w:contextualSpacing/>
        <w:rPr>
          <w:rFonts w:asciiTheme="minorHAnsi" w:hAnsiTheme="minorHAnsi" w:cstheme="minorHAnsi"/>
          <w:szCs w:val="21"/>
        </w:rPr>
      </w:pPr>
    </w:p>
    <w:p w14:paraId="31B6FEB0" w14:textId="58AC05FB" w:rsidR="002A6EAF" w:rsidRDefault="003F3872" w:rsidP="00B31E57">
      <w:pPr>
        <w:pStyle w:val="NoSpacing"/>
        <w:spacing w:after="1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Led process engineering, validation, and continuous improvement projects for manufacturing of an ingestible sensor and tablet</w:t>
      </w:r>
      <w:r w:rsidR="002A6EAF">
        <w:rPr>
          <w:rFonts w:asciiTheme="minorHAnsi" w:hAnsiTheme="minorHAnsi" w:cstheme="minorHAnsi"/>
          <w:sz w:val="20"/>
          <w:szCs w:val="20"/>
        </w:rPr>
        <w:t xml:space="preserve"> while managing a team of 3 senior engineers </w:t>
      </w:r>
      <w:r w:rsidR="002040D2">
        <w:rPr>
          <w:rFonts w:asciiTheme="minorHAnsi" w:hAnsiTheme="minorHAnsi" w:cstheme="minorHAnsi"/>
          <w:sz w:val="20"/>
          <w:szCs w:val="20"/>
        </w:rPr>
        <w:t xml:space="preserve">responsible for </w:t>
      </w:r>
      <w:r>
        <w:rPr>
          <w:rFonts w:asciiTheme="minorHAnsi" w:hAnsiTheme="minorHAnsi" w:cstheme="minorHAnsi"/>
          <w:sz w:val="20"/>
          <w:szCs w:val="20"/>
        </w:rPr>
        <w:t>designing and implementing processes and equipment</w:t>
      </w:r>
      <w:r w:rsidR="002040D2">
        <w:rPr>
          <w:rFonts w:asciiTheme="minorHAnsi" w:hAnsiTheme="minorHAnsi" w:cstheme="minorHAnsi"/>
          <w:sz w:val="20"/>
          <w:szCs w:val="20"/>
        </w:rPr>
        <w:t xml:space="preserve">, </w:t>
      </w:r>
      <w:r w:rsidR="001059E5">
        <w:rPr>
          <w:rFonts w:asciiTheme="minorHAnsi" w:hAnsiTheme="minorHAnsi" w:cstheme="minorHAnsi"/>
          <w:sz w:val="20"/>
          <w:szCs w:val="20"/>
        </w:rPr>
        <w:t xml:space="preserve">introducing </w:t>
      </w:r>
      <w:r w:rsidR="004345EE">
        <w:rPr>
          <w:rFonts w:asciiTheme="minorHAnsi" w:hAnsiTheme="minorHAnsi" w:cstheme="minorHAnsi"/>
          <w:sz w:val="20"/>
          <w:szCs w:val="20"/>
        </w:rPr>
        <w:t>materials</w:t>
      </w:r>
      <w:r w:rsidR="001059E5">
        <w:rPr>
          <w:rFonts w:asciiTheme="minorHAnsi" w:hAnsiTheme="minorHAnsi" w:cstheme="minorHAnsi"/>
          <w:sz w:val="20"/>
          <w:szCs w:val="20"/>
        </w:rPr>
        <w:t xml:space="preserve"> and specifications</w:t>
      </w:r>
      <w:r w:rsidR="004345EE">
        <w:rPr>
          <w:rFonts w:asciiTheme="minorHAnsi" w:hAnsiTheme="minorHAnsi" w:cstheme="minorHAnsi"/>
          <w:sz w:val="20"/>
          <w:szCs w:val="20"/>
        </w:rPr>
        <w:t xml:space="preserve">, and sustaining operations. </w:t>
      </w:r>
      <w:r w:rsidR="00E70FF4">
        <w:rPr>
          <w:rFonts w:asciiTheme="minorHAnsi" w:hAnsiTheme="minorHAnsi" w:cstheme="minorHAnsi"/>
          <w:sz w:val="20"/>
          <w:szCs w:val="20"/>
        </w:rPr>
        <w:t>Authored and executed</w:t>
      </w:r>
      <w:r w:rsidR="002A6EAF">
        <w:rPr>
          <w:rFonts w:asciiTheme="minorHAnsi" w:hAnsiTheme="minorHAnsi" w:cstheme="minorHAnsi"/>
          <w:sz w:val="20"/>
          <w:szCs w:val="20"/>
        </w:rPr>
        <w:t xml:space="preserve"> qualifications</w:t>
      </w:r>
      <w:r w:rsidR="00F43164">
        <w:rPr>
          <w:rFonts w:asciiTheme="minorHAnsi" w:hAnsiTheme="minorHAnsi" w:cstheme="minorHAnsi"/>
          <w:sz w:val="20"/>
          <w:szCs w:val="20"/>
        </w:rPr>
        <w:t xml:space="preserve"> and change controls</w:t>
      </w:r>
      <w:r w:rsidR="002A6EAF">
        <w:rPr>
          <w:rFonts w:asciiTheme="minorHAnsi" w:hAnsiTheme="minorHAnsi" w:cstheme="minorHAnsi"/>
          <w:sz w:val="20"/>
          <w:szCs w:val="20"/>
        </w:rPr>
        <w:t xml:space="preserve">, </w:t>
      </w:r>
      <w:r w:rsidR="00F43164">
        <w:rPr>
          <w:rFonts w:asciiTheme="minorHAnsi" w:hAnsiTheme="minorHAnsi" w:cstheme="minorHAnsi"/>
          <w:sz w:val="20"/>
          <w:szCs w:val="20"/>
        </w:rPr>
        <w:t xml:space="preserve">conducted </w:t>
      </w:r>
      <w:r w:rsidR="002A6EAF">
        <w:rPr>
          <w:rFonts w:asciiTheme="minorHAnsi" w:hAnsiTheme="minorHAnsi" w:cstheme="minorHAnsi"/>
          <w:sz w:val="20"/>
          <w:szCs w:val="20"/>
        </w:rPr>
        <w:t>investigations, and</w:t>
      </w:r>
      <w:r w:rsidR="00F43164">
        <w:rPr>
          <w:rFonts w:asciiTheme="minorHAnsi" w:hAnsiTheme="minorHAnsi" w:cstheme="minorHAnsi"/>
          <w:sz w:val="20"/>
          <w:szCs w:val="20"/>
        </w:rPr>
        <w:t xml:space="preserve"> created</w:t>
      </w:r>
      <w:r w:rsidR="002A6EAF">
        <w:rPr>
          <w:rFonts w:asciiTheme="minorHAnsi" w:hAnsiTheme="minorHAnsi" w:cstheme="minorHAnsi"/>
          <w:sz w:val="20"/>
          <w:szCs w:val="20"/>
        </w:rPr>
        <w:t xml:space="preserve"> GMP documentation in partnership with Manufacturing, Quality</w:t>
      </w:r>
      <w:r w:rsidR="00F43164">
        <w:rPr>
          <w:rFonts w:asciiTheme="minorHAnsi" w:hAnsiTheme="minorHAnsi" w:cstheme="minorHAnsi"/>
          <w:sz w:val="20"/>
          <w:szCs w:val="20"/>
        </w:rPr>
        <w:t>,</w:t>
      </w:r>
      <w:r w:rsidR="002A6EAF">
        <w:rPr>
          <w:rFonts w:asciiTheme="minorHAnsi" w:hAnsiTheme="minorHAnsi" w:cstheme="minorHAnsi"/>
          <w:sz w:val="20"/>
          <w:szCs w:val="20"/>
        </w:rPr>
        <w:t xml:space="preserve"> and external suppliers.</w:t>
      </w:r>
    </w:p>
    <w:p w14:paraId="0BA363D8" w14:textId="2B114FBD" w:rsidR="003F3872" w:rsidRDefault="003F3872" w:rsidP="005749B5">
      <w:pPr>
        <w:pStyle w:val="NoSpacing"/>
        <w:numPr>
          <w:ilvl w:val="0"/>
          <w:numId w:val="1"/>
        </w:numPr>
        <w:spacing w:after="120"/>
        <w:ind w:left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Revitalized the site’s stability program for core ingestible sensor products</w:t>
      </w:r>
      <w:r>
        <w:rPr>
          <w:rFonts w:asciiTheme="minorHAnsi" w:hAnsiTheme="minorHAnsi" w:cstheme="minorHAnsi"/>
          <w:sz w:val="20"/>
          <w:szCs w:val="20"/>
        </w:rPr>
        <w:t xml:space="preserve">, resolving testing and documentation gaps, </w:t>
      </w:r>
      <w:r w:rsidR="00CD7AE5">
        <w:rPr>
          <w:rFonts w:asciiTheme="minorHAnsi" w:hAnsiTheme="minorHAnsi" w:cstheme="minorHAnsi"/>
          <w:sz w:val="20"/>
          <w:szCs w:val="20"/>
        </w:rPr>
        <w:t>coordinating execution and closure of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CD7AE5">
        <w:rPr>
          <w:rFonts w:asciiTheme="minorHAnsi" w:hAnsiTheme="minorHAnsi" w:cstheme="minorHAnsi"/>
          <w:sz w:val="20"/>
          <w:szCs w:val="20"/>
        </w:rPr>
        <w:t xml:space="preserve">5 </w:t>
      </w:r>
      <w:r>
        <w:rPr>
          <w:rFonts w:asciiTheme="minorHAnsi" w:hAnsiTheme="minorHAnsi" w:cstheme="minorHAnsi"/>
          <w:sz w:val="20"/>
          <w:szCs w:val="20"/>
        </w:rPr>
        <w:t>long</w:t>
      </w:r>
      <w:r w:rsidR="001059E5">
        <w:rPr>
          <w:rFonts w:asciiTheme="minorHAnsi" w:hAnsiTheme="minorHAnsi" w:cstheme="minorHAnsi"/>
          <w:sz w:val="20"/>
          <w:szCs w:val="20"/>
        </w:rPr>
        <w:t>-</w:t>
      </w:r>
      <w:r>
        <w:rPr>
          <w:rFonts w:asciiTheme="minorHAnsi" w:hAnsiTheme="minorHAnsi" w:cstheme="minorHAnsi"/>
          <w:sz w:val="20"/>
          <w:szCs w:val="20"/>
        </w:rPr>
        <w:t xml:space="preserve">term stability studies, and </w:t>
      </w:r>
      <w:r w:rsidR="00CD7AE5">
        <w:rPr>
          <w:rFonts w:asciiTheme="minorHAnsi" w:hAnsiTheme="minorHAnsi" w:cstheme="minorHAnsi"/>
          <w:sz w:val="20"/>
          <w:szCs w:val="20"/>
        </w:rPr>
        <w:t>establis</w:t>
      </w:r>
      <w:r w:rsidR="001059E5">
        <w:rPr>
          <w:rFonts w:asciiTheme="minorHAnsi" w:hAnsiTheme="minorHAnsi" w:cstheme="minorHAnsi"/>
          <w:sz w:val="20"/>
          <w:szCs w:val="20"/>
        </w:rPr>
        <w:t>hing</w:t>
      </w:r>
      <w:r w:rsidR="00CD7AE5">
        <w:rPr>
          <w:rFonts w:asciiTheme="minorHAnsi" w:hAnsiTheme="minorHAnsi" w:cstheme="minorHAnsi"/>
          <w:sz w:val="20"/>
          <w:szCs w:val="20"/>
        </w:rPr>
        <w:t xml:space="preserve"> and </w:t>
      </w:r>
      <w:r>
        <w:rPr>
          <w:rFonts w:asciiTheme="minorHAnsi" w:hAnsiTheme="minorHAnsi" w:cstheme="minorHAnsi"/>
          <w:sz w:val="20"/>
          <w:szCs w:val="20"/>
        </w:rPr>
        <w:t>exten</w:t>
      </w:r>
      <w:r w:rsidR="001059E5">
        <w:rPr>
          <w:rFonts w:asciiTheme="minorHAnsi" w:hAnsiTheme="minorHAnsi" w:cstheme="minorHAnsi"/>
          <w:sz w:val="20"/>
          <w:szCs w:val="20"/>
        </w:rPr>
        <w:t>ding</w:t>
      </w:r>
      <w:r>
        <w:rPr>
          <w:rFonts w:asciiTheme="minorHAnsi" w:hAnsiTheme="minorHAnsi" w:cstheme="minorHAnsi"/>
          <w:sz w:val="20"/>
          <w:szCs w:val="20"/>
        </w:rPr>
        <w:t xml:space="preserve"> shelf lives, including a 50-month shelf life for tablet products.</w:t>
      </w:r>
    </w:p>
    <w:p w14:paraId="32353219" w14:textId="281BE101" w:rsidR="00F77E4A" w:rsidRPr="004F005B" w:rsidRDefault="003F3872" w:rsidP="00130B00">
      <w:pPr>
        <w:pStyle w:val="NoSpacing"/>
        <w:numPr>
          <w:ilvl w:val="0"/>
          <w:numId w:val="1"/>
        </w:numPr>
        <w:spacing w:after="320"/>
        <w:ind w:left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 xml:space="preserve">Developed the framework to reestablish </w:t>
      </w:r>
      <w:r w:rsidR="00F77E4A" w:rsidRPr="004F005B">
        <w:rPr>
          <w:rFonts w:asciiTheme="minorHAnsi" w:hAnsiTheme="minorHAnsi" w:cstheme="minorHAnsi"/>
          <w:b/>
          <w:bCs/>
          <w:sz w:val="20"/>
          <w:szCs w:val="20"/>
        </w:rPr>
        <w:t>the site’s process monitoring program</w:t>
      </w:r>
      <w:r w:rsidRPr="003F3872">
        <w:rPr>
          <w:rFonts w:asciiTheme="minorHAnsi" w:hAnsiTheme="minorHAnsi" w:cstheme="minorHAnsi"/>
          <w:sz w:val="20"/>
          <w:szCs w:val="20"/>
        </w:rPr>
        <w:t>, defining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stakeholder requirements, data sources, metrics, and responsibilities to support statistical process control (SPC)</w:t>
      </w:r>
      <w:r w:rsidR="00B76F04" w:rsidRPr="004F005B">
        <w:rPr>
          <w:rFonts w:asciiTheme="minorHAnsi" w:hAnsiTheme="minorHAnsi" w:cstheme="minorHAnsi"/>
          <w:sz w:val="20"/>
          <w:szCs w:val="20"/>
        </w:rPr>
        <w:t xml:space="preserve">, improving visibility of process </w:t>
      </w:r>
      <w:r w:rsidR="00BF71FF" w:rsidRPr="004F005B">
        <w:rPr>
          <w:rFonts w:asciiTheme="minorHAnsi" w:hAnsiTheme="minorHAnsi" w:cstheme="minorHAnsi"/>
          <w:sz w:val="20"/>
          <w:szCs w:val="20"/>
        </w:rPr>
        <w:t>performance</w:t>
      </w:r>
      <w:r w:rsidR="00B76F04" w:rsidRPr="004F005B">
        <w:rPr>
          <w:rFonts w:asciiTheme="minorHAnsi" w:hAnsiTheme="minorHAnsi" w:cstheme="minorHAnsi"/>
          <w:sz w:val="20"/>
          <w:szCs w:val="20"/>
        </w:rPr>
        <w:t xml:space="preserve"> and supporting data-driven decisions.</w:t>
      </w:r>
      <w:r w:rsidR="00F77E4A" w:rsidRPr="004F005B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14:paraId="710A41E0" w14:textId="3EFF0A3B" w:rsidR="000D571A" w:rsidRPr="004F005B" w:rsidRDefault="000D571A" w:rsidP="00130B00">
      <w:pPr>
        <w:pStyle w:val="NoSpacing"/>
        <w:spacing w:before="320" w:line="240" w:lineRule="exact"/>
        <w:contextualSpacing/>
        <w:rPr>
          <w:rFonts w:asciiTheme="minorHAnsi" w:hAnsiTheme="minorHAnsi" w:cstheme="minorHAnsi"/>
          <w:szCs w:val="20"/>
        </w:rPr>
      </w:pPr>
      <w:r w:rsidRPr="004F005B">
        <w:rPr>
          <w:rFonts w:asciiTheme="minorHAnsi" w:hAnsiTheme="minorHAnsi" w:cstheme="minorHAnsi"/>
          <w:b/>
          <w:szCs w:val="20"/>
        </w:rPr>
        <w:t>Senior Engineer</w:t>
      </w:r>
      <w:r w:rsidRPr="004F005B">
        <w:rPr>
          <w:rFonts w:asciiTheme="minorHAnsi" w:hAnsiTheme="minorHAnsi" w:cstheme="minorHAnsi"/>
          <w:szCs w:val="20"/>
        </w:rPr>
        <w:t>, Grifols Diagnostic Solutions, Emeryville, CA</w:t>
      </w:r>
      <w:r w:rsidRPr="004F005B">
        <w:rPr>
          <w:rFonts w:asciiTheme="minorHAnsi" w:hAnsiTheme="minorHAnsi" w:cstheme="minorHAnsi"/>
          <w:b/>
          <w:szCs w:val="20"/>
        </w:rPr>
        <w:tab/>
        <w:t xml:space="preserve">    </w:t>
      </w:r>
      <w:r w:rsidR="003A07F3" w:rsidRPr="004F005B">
        <w:rPr>
          <w:rFonts w:asciiTheme="minorHAnsi" w:hAnsiTheme="minorHAnsi" w:cstheme="minorHAnsi"/>
          <w:b/>
          <w:szCs w:val="20"/>
        </w:rPr>
        <w:t xml:space="preserve">   </w:t>
      </w:r>
      <w:r w:rsidR="00C754FA" w:rsidRPr="004F005B">
        <w:rPr>
          <w:rFonts w:asciiTheme="minorHAnsi" w:hAnsiTheme="minorHAnsi" w:cstheme="minorHAnsi"/>
          <w:b/>
          <w:szCs w:val="20"/>
        </w:rPr>
        <w:tab/>
        <w:t xml:space="preserve">            </w:t>
      </w:r>
      <w:r w:rsidR="003A07F3" w:rsidRPr="004F005B">
        <w:rPr>
          <w:rFonts w:asciiTheme="minorHAnsi" w:hAnsiTheme="minorHAnsi" w:cstheme="minorHAnsi"/>
          <w:b/>
          <w:szCs w:val="20"/>
        </w:rPr>
        <w:t xml:space="preserve">     </w:t>
      </w:r>
      <w:r w:rsidR="004F005B">
        <w:rPr>
          <w:rFonts w:asciiTheme="minorHAnsi" w:hAnsiTheme="minorHAnsi" w:cstheme="minorHAnsi"/>
          <w:b/>
          <w:szCs w:val="20"/>
        </w:rPr>
        <w:t xml:space="preserve">                   </w:t>
      </w:r>
      <w:r w:rsidR="002B0B74">
        <w:rPr>
          <w:rFonts w:asciiTheme="minorHAnsi" w:hAnsiTheme="minorHAnsi" w:cstheme="minorHAnsi"/>
          <w:b/>
          <w:szCs w:val="20"/>
        </w:rPr>
        <w:t xml:space="preserve">  </w:t>
      </w:r>
      <w:r w:rsidR="004F005B">
        <w:rPr>
          <w:rFonts w:asciiTheme="minorHAnsi" w:hAnsiTheme="minorHAnsi" w:cstheme="minorHAnsi"/>
          <w:b/>
          <w:szCs w:val="20"/>
        </w:rPr>
        <w:t xml:space="preserve"> </w:t>
      </w:r>
      <w:r w:rsidRPr="004F005B">
        <w:rPr>
          <w:rFonts w:asciiTheme="minorHAnsi" w:hAnsiTheme="minorHAnsi" w:cstheme="minorHAnsi"/>
          <w:szCs w:val="20"/>
        </w:rPr>
        <w:t xml:space="preserve">Apr 2018 – </w:t>
      </w:r>
      <w:r w:rsidR="006B2537" w:rsidRPr="004F005B">
        <w:rPr>
          <w:rFonts w:asciiTheme="minorHAnsi" w:hAnsiTheme="minorHAnsi" w:cstheme="minorHAnsi"/>
          <w:szCs w:val="20"/>
        </w:rPr>
        <w:t>May 2021</w:t>
      </w:r>
    </w:p>
    <w:p w14:paraId="318E2357" w14:textId="77777777" w:rsidR="000D571A" w:rsidRPr="0073424E" w:rsidRDefault="000D571A" w:rsidP="000D571A">
      <w:pPr>
        <w:pStyle w:val="NoSpacing"/>
        <w:spacing w:line="140" w:lineRule="exact"/>
        <w:contextualSpacing/>
        <w:rPr>
          <w:rFonts w:asciiTheme="minorHAnsi" w:hAnsiTheme="minorHAnsi" w:cstheme="minorHAnsi"/>
          <w:szCs w:val="21"/>
        </w:rPr>
      </w:pPr>
    </w:p>
    <w:p w14:paraId="3B5C2022" w14:textId="1CC1000E" w:rsidR="007E4117" w:rsidRDefault="00713D7A" w:rsidP="00713D7A">
      <w:pPr>
        <w:pStyle w:val="NoSpacing"/>
        <w:spacing w:after="120"/>
        <w:rPr>
          <w:rFonts w:asciiTheme="minorHAnsi" w:hAnsiTheme="minorHAnsi" w:cstheme="minorHAnsi"/>
          <w:sz w:val="20"/>
          <w:szCs w:val="20"/>
        </w:rPr>
      </w:pPr>
      <w:r w:rsidRPr="004F005B">
        <w:rPr>
          <w:rFonts w:asciiTheme="minorHAnsi" w:hAnsiTheme="minorHAnsi" w:cstheme="minorHAnsi"/>
          <w:sz w:val="20"/>
          <w:szCs w:val="20"/>
        </w:rPr>
        <w:t>Led site-wide Continued Process Verification (CPV) program and team</w:t>
      </w:r>
      <w:r>
        <w:rPr>
          <w:rFonts w:asciiTheme="minorHAnsi" w:hAnsiTheme="minorHAnsi" w:cstheme="minorHAnsi"/>
          <w:sz w:val="20"/>
          <w:szCs w:val="20"/>
        </w:rPr>
        <w:t xml:space="preserve"> for commercial manufacturing of recombinant proteins</w:t>
      </w:r>
      <w:r w:rsidRPr="004F005B">
        <w:rPr>
          <w:rFonts w:asciiTheme="minorHAnsi" w:hAnsiTheme="minorHAnsi" w:cstheme="minorHAnsi"/>
          <w:sz w:val="20"/>
          <w:szCs w:val="20"/>
        </w:rPr>
        <w:t>, providing statistical monitoring, analytics, and performance reporting</w:t>
      </w:r>
      <w:r w:rsidR="00706634">
        <w:rPr>
          <w:rFonts w:asciiTheme="minorHAnsi" w:hAnsiTheme="minorHAnsi" w:cstheme="minorHAnsi"/>
          <w:sz w:val="20"/>
          <w:szCs w:val="20"/>
        </w:rPr>
        <w:t xml:space="preserve"> as part of</w:t>
      </w:r>
      <w:r w:rsidR="00014F30">
        <w:rPr>
          <w:rFonts w:asciiTheme="minorHAnsi" w:hAnsiTheme="minorHAnsi" w:cstheme="minorHAnsi"/>
          <w:sz w:val="20"/>
          <w:szCs w:val="20"/>
        </w:rPr>
        <w:t xml:space="preserve"> Manufacturing Science &amp; Technology</w:t>
      </w:r>
      <w:r w:rsidR="00706634">
        <w:rPr>
          <w:rFonts w:asciiTheme="minorHAnsi" w:hAnsiTheme="minorHAnsi" w:cstheme="minorHAnsi"/>
          <w:sz w:val="20"/>
          <w:szCs w:val="20"/>
        </w:rPr>
        <w:t xml:space="preserve"> </w:t>
      </w:r>
      <w:r w:rsidR="00014F30">
        <w:rPr>
          <w:rFonts w:asciiTheme="minorHAnsi" w:hAnsiTheme="minorHAnsi" w:cstheme="minorHAnsi"/>
          <w:sz w:val="20"/>
          <w:szCs w:val="20"/>
        </w:rPr>
        <w:t>(</w:t>
      </w:r>
      <w:r w:rsidR="00706634">
        <w:rPr>
          <w:rFonts w:asciiTheme="minorHAnsi" w:hAnsiTheme="minorHAnsi" w:cstheme="minorHAnsi"/>
          <w:sz w:val="20"/>
          <w:szCs w:val="20"/>
        </w:rPr>
        <w:t>MSAT</w:t>
      </w:r>
      <w:r w:rsidR="00014F30">
        <w:rPr>
          <w:rFonts w:asciiTheme="minorHAnsi" w:hAnsiTheme="minorHAnsi" w:cstheme="minorHAnsi"/>
          <w:sz w:val="20"/>
          <w:szCs w:val="20"/>
        </w:rPr>
        <w:t>)</w:t>
      </w:r>
      <w:r w:rsidRPr="004F005B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21B2A355" w14:textId="7469A945" w:rsidR="00492FDB" w:rsidRDefault="00492FDB" w:rsidP="007E4117">
      <w:pPr>
        <w:pStyle w:val="NoSpacing"/>
        <w:numPr>
          <w:ilvl w:val="0"/>
          <w:numId w:val="1"/>
        </w:numPr>
        <w:spacing w:after="120"/>
        <w:ind w:left="720"/>
        <w:rPr>
          <w:rFonts w:asciiTheme="minorHAnsi" w:hAnsiTheme="minorHAnsi" w:cstheme="minorHAnsi"/>
          <w:sz w:val="20"/>
          <w:szCs w:val="20"/>
        </w:rPr>
      </w:pPr>
      <w:r w:rsidRPr="00492FDB">
        <w:rPr>
          <w:rFonts w:asciiTheme="minorHAnsi" w:hAnsiTheme="minorHAnsi" w:cstheme="minorHAnsi"/>
          <w:b/>
          <w:bCs/>
          <w:sz w:val="20"/>
          <w:szCs w:val="20"/>
        </w:rPr>
        <w:t>Expanded CPV to new manufacturing site</w:t>
      </w:r>
      <w:r>
        <w:rPr>
          <w:rFonts w:asciiTheme="minorHAnsi" w:hAnsiTheme="minorHAnsi" w:cstheme="minorHAnsi"/>
          <w:sz w:val="20"/>
          <w:szCs w:val="20"/>
        </w:rPr>
        <w:t xml:space="preserve">, establishing upstream and downstream </w:t>
      </w:r>
      <w:r w:rsidR="00014F30">
        <w:rPr>
          <w:rFonts w:asciiTheme="minorHAnsi" w:hAnsiTheme="minorHAnsi" w:cstheme="minorHAnsi"/>
          <w:sz w:val="20"/>
          <w:szCs w:val="20"/>
        </w:rPr>
        <w:t>Key Performance Indicators (</w:t>
      </w:r>
      <w:r>
        <w:rPr>
          <w:rFonts w:asciiTheme="minorHAnsi" w:hAnsiTheme="minorHAnsi" w:cstheme="minorHAnsi"/>
          <w:sz w:val="20"/>
          <w:szCs w:val="20"/>
        </w:rPr>
        <w:t>KPI</w:t>
      </w:r>
      <w:r w:rsidR="00917657">
        <w:rPr>
          <w:rFonts w:asciiTheme="minorHAnsi" w:hAnsiTheme="minorHAnsi" w:cstheme="minorHAnsi"/>
          <w:sz w:val="20"/>
          <w:szCs w:val="20"/>
        </w:rPr>
        <w:t>s</w:t>
      </w:r>
      <w:r w:rsidR="00014F30">
        <w:rPr>
          <w:rFonts w:asciiTheme="minorHAnsi" w:hAnsiTheme="minorHAnsi" w:cstheme="minorHAnsi"/>
          <w:sz w:val="20"/>
          <w:szCs w:val="20"/>
        </w:rPr>
        <w:t>)</w:t>
      </w:r>
      <w:r>
        <w:rPr>
          <w:rFonts w:asciiTheme="minorHAnsi" w:hAnsiTheme="minorHAnsi" w:cstheme="minorHAnsi"/>
          <w:sz w:val="20"/>
          <w:szCs w:val="20"/>
        </w:rPr>
        <w:t xml:space="preserve"> and reporting tools to support technology transfer and ongoing performance monitoring of commercial production.</w:t>
      </w:r>
    </w:p>
    <w:p w14:paraId="2C26BF74" w14:textId="110F5D90" w:rsidR="00492FDB" w:rsidRDefault="00492FDB" w:rsidP="00320903">
      <w:pPr>
        <w:pStyle w:val="NoSpacing"/>
        <w:numPr>
          <w:ilvl w:val="0"/>
          <w:numId w:val="1"/>
        </w:numPr>
        <w:spacing w:after="120"/>
        <w:ind w:left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 xml:space="preserve">Developed dashboards and </w:t>
      </w:r>
      <w:r w:rsidR="001059E5">
        <w:rPr>
          <w:rFonts w:asciiTheme="minorHAnsi" w:hAnsiTheme="minorHAnsi" w:cstheme="minorHAnsi"/>
          <w:b/>
          <w:bCs/>
          <w:sz w:val="20"/>
          <w:szCs w:val="20"/>
        </w:rPr>
        <w:t xml:space="preserve">a </w:t>
      </w:r>
      <w:r>
        <w:rPr>
          <w:rFonts w:asciiTheme="minorHAnsi" w:hAnsiTheme="minorHAnsi" w:cstheme="minorHAnsi"/>
          <w:b/>
          <w:bCs/>
          <w:sz w:val="20"/>
          <w:szCs w:val="20"/>
        </w:rPr>
        <w:t>data management system</w:t>
      </w:r>
      <w:r>
        <w:rPr>
          <w:rFonts w:asciiTheme="minorHAnsi" w:hAnsiTheme="minorHAnsi" w:cstheme="minorHAnsi"/>
          <w:sz w:val="20"/>
          <w:szCs w:val="20"/>
        </w:rPr>
        <w:t xml:space="preserve"> to improve operational visibility, support regulatory compliance, and guide operational improvements.</w:t>
      </w:r>
    </w:p>
    <w:p w14:paraId="419E1E19" w14:textId="1227E2FA" w:rsidR="00320903" w:rsidRPr="00A03726" w:rsidRDefault="00320903" w:rsidP="00130B00">
      <w:pPr>
        <w:pStyle w:val="NoSpacing"/>
        <w:numPr>
          <w:ilvl w:val="0"/>
          <w:numId w:val="1"/>
        </w:numPr>
        <w:spacing w:after="320"/>
        <w:ind w:left="720"/>
        <w:rPr>
          <w:rFonts w:asciiTheme="minorHAnsi" w:hAnsiTheme="minorHAnsi" w:cstheme="minorHAnsi"/>
          <w:sz w:val="20"/>
          <w:szCs w:val="20"/>
        </w:rPr>
      </w:pPr>
      <w:r w:rsidRPr="00A03726">
        <w:rPr>
          <w:rFonts w:asciiTheme="minorHAnsi" w:hAnsiTheme="minorHAnsi" w:cstheme="minorHAnsi"/>
          <w:b/>
          <w:bCs/>
          <w:sz w:val="20"/>
          <w:szCs w:val="20"/>
        </w:rPr>
        <w:t>Authored and executed Process Performance Qualification (PPQ)</w:t>
      </w:r>
      <w:r w:rsidRPr="00A03726">
        <w:rPr>
          <w:rFonts w:asciiTheme="minorHAnsi" w:hAnsiTheme="minorHAnsi" w:cstheme="minorHAnsi"/>
          <w:sz w:val="20"/>
          <w:szCs w:val="20"/>
        </w:rPr>
        <w:t xml:space="preserve"> </w:t>
      </w:r>
      <w:r w:rsidR="007E43BF" w:rsidRPr="007E43BF">
        <w:rPr>
          <w:rFonts w:asciiTheme="minorHAnsi" w:hAnsiTheme="minorHAnsi" w:cstheme="minorHAnsi"/>
          <w:b/>
          <w:bCs/>
          <w:sz w:val="20"/>
          <w:szCs w:val="20"/>
        </w:rPr>
        <w:t>protocol</w:t>
      </w:r>
      <w:r w:rsidR="007E43BF">
        <w:rPr>
          <w:rFonts w:asciiTheme="minorHAnsi" w:hAnsiTheme="minorHAnsi" w:cstheme="minorHAnsi"/>
          <w:b/>
          <w:bCs/>
          <w:sz w:val="20"/>
          <w:szCs w:val="20"/>
        </w:rPr>
        <w:t>s</w:t>
      </w:r>
      <w:r w:rsidR="007E43BF" w:rsidRPr="007E43BF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A03726">
        <w:rPr>
          <w:rFonts w:asciiTheme="minorHAnsi" w:hAnsiTheme="minorHAnsi" w:cstheme="minorHAnsi"/>
          <w:sz w:val="20"/>
          <w:szCs w:val="20"/>
        </w:rPr>
        <w:t xml:space="preserve">to qualify manufacturing of </w:t>
      </w:r>
      <w:r w:rsidR="00706D94" w:rsidRPr="00A03726">
        <w:rPr>
          <w:rFonts w:asciiTheme="minorHAnsi" w:hAnsiTheme="minorHAnsi" w:cstheme="minorHAnsi"/>
          <w:sz w:val="20"/>
          <w:szCs w:val="20"/>
        </w:rPr>
        <w:t xml:space="preserve">multiple </w:t>
      </w:r>
      <w:r w:rsidRPr="00A03726">
        <w:rPr>
          <w:rFonts w:asciiTheme="minorHAnsi" w:hAnsiTheme="minorHAnsi" w:cstheme="minorHAnsi"/>
          <w:sz w:val="20"/>
          <w:szCs w:val="20"/>
        </w:rPr>
        <w:t>antigens transferred to a new manufacturing facility</w:t>
      </w:r>
      <w:r w:rsidR="00014F30">
        <w:rPr>
          <w:rFonts w:asciiTheme="minorHAnsi" w:hAnsiTheme="minorHAnsi" w:cstheme="minorHAnsi"/>
          <w:sz w:val="20"/>
          <w:szCs w:val="20"/>
        </w:rPr>
        <w:t>. Successfully completed PPQs to support commercial readiness.</w:t>
      </w:r>
    </w:p>
    <w:p w14:paraId="0363D144" w14:textId="7608ADE5" w:rsidR="00D05B1B" w:rsidRPr="004F005B" w:rsidRDefault="00D05B1B" w:rsidP="00130B00">
      <w:pPr>
        <w:pStyle w:val="NoSpacing"/>
        <w:spacing w:before="360" w:line="240" w:lineRule="exact"/>
        <w:contextualSpacing/>
        <w:rPr>
          <w:rFonts w:asciiTheme="minorHAnsi" w:hAnsiTheme="minorHAnsi" w:cstheme="minorHAnsi"/>
          <w:szCs w:val="20"/>
        </w:rPr>
      </w:pPr>
      <w:r w:rsidRPr="004F005B">
        <w:rPr>
          <w:rFonts w:asciiTheme="minorHAnsi" w:hAnsiTheme="minorHAnsi" w:cstheme="minorHAnsi"/>
          <w:b/>
          <w:szCs w:val="20"/>
        </w:rPr>
        <w:t>Manufacturing</w:t>
      </w:r>
      <w:r w:rsidR="00494912" w:rsidRPr="004F005B">
        <w:rPr>
          <w:rFonts w:asciiTheme="minorHAnsi" w:hAnsiTheme="minorHAnsi" w:cstheme="minorHAnsi"/>
          <w:b/>
          <w:szCs w:val="20"/>
        </w:rPr>
        <w:t>/Process</w:t>
      </w:r>
      <w:r w:rsidRPr="004F005B">
        <w:rPr>
          <w:rFonts w:asciiTheme="minorHAnsi" w:hAnsiTheme="minorHAnsi" w:cstheme="minorHAnsi"/>
          <w:b/>
          <w:szCs w:val="20"/>
        </w:rPr>
        <w:t xml:space="preserve"> Engineer</w:t>
      </w:r>
      <w:r w:rsidR="00AB191C" w:rsidRPr="004F005B">
        <w:rPr>
          <w:rFonts w:asciiTheme="minorHAnsi" w:hAnsiTheme="minorHAnsi" w:cstheme="minorHAnsi"/>
          <w:b/>
          <w:szCs w:val="20"/>
        </w:rPr>
        <w:t xml:space="preserve"> III</w:t>
      </w:r>
      <w:r w:rsidRPr="004F005B">
        <w:rPr>
          <w:rFonts w:asciiTheme="minorHAnsi" w:hAnsiTheme="minorHAnsi" w:cstheme="minorHAnsi"/>
          <w:szCs w:val="20"/>
        </w:rPr>
        <w:t>, Intarcia Therapeutics, Inc., Hayward, CA</w:t>
      </w:r>
      <w:r w:rsidRPr="004F005B">
        <w:rPr>
          <w:rFonts w:asciiTheme="minorHAnsi" w:hAnsiTheme="minorHAnsi" w:cstheme="minorHAnsi"/>
          <w:b/>
          <w:szCs w:val="20"/>
        </w:rPr>
        <w:tab/>
        <w:t xml:space="preserve"> </w:t>
      </w:r>
      <w:r w:rsidR="004F005B">
        <w:rPr>
          <w:rFonts w:asciiTheme="minorHAnsi" w:hAnsiTheme="minorHAnsi" w:cstheme="minorHAnsi"/>
          <w:b/>
          <w:szCs w:val="20"/>
        </w:rPr>
        <w:t xml:space="preserve">                  </w:t>
      </w:r>
      <w:r w:rsidR="002B0B74">
        <w:rPr>
          <w:rFonts w:asciiTheme="minorHAnsi" w:hAnsiTheme="minorHAnsi" w:cstheme="minorHAnsi"/>
          <w:b/>
          <w:szCs w:val="20"/>
        </w:rPr>
        <w:t xml:space="preserve">       </w:t>
      </w:r>
      <w:r w:rsidR="00494912" w:rsidRPr="004F005B">
        <w:rPr>
          <w:rFonts w:asciiTheme="minorHAnsi" w:hAnsiTheme="minorHAnsi" w:cstheme="minorHAnsi"/>
          <w:szCs w:val="20"/>
        </w:rPr>
        <w:t>Jun 2015</w:t>
      </w:r>
      <w:r w:rsidR="00F7750F" w:rsidRPr="004F005B">
        <w:rPr>
          <w:rFonts w:asciiTheme="minorHAnsi" w:hAnsiTheme="minorHAnsi" w:cstheme="minorHAnsi"/>
          <w:szCs w:val="20"/>
        </w:rPr>
        <w:t xml:space="preserve"> </w:t>
      </w:r>
      <w:r w:rsidRPr="004F005B">
        <w:rPr>
          <w:rFonts w:asciiTheme="minorHAnsi" w:hAnsiTheme="minorHAnsi" w:cstheme="minorHAnsi"/>
          <w:szCs w:val="20"/>
        </w:rPr>
        <w:t xml:space="preserve">– </w:t>
      </w:r>
      <w:r w:rsidR="00F22222" w:rsidRPr="004F005B">
        <w:rPr>
          <w:rFonts w:asciiTheme="minorHAnsi" w:hAnsiTheme="minorHAnsi" w:cstheme="minorHAnsi"/>
          <w:szCs w:val="20"/>
        </w:rPr>
        <w:t>Mar 2018</w:t>
      </w:r>
    </w:p>
    <w:p w14:paraId="275FBF6C" w14:textId="77777777" w:rsidR="00D05B1B" w:rsidRPr="0073424E" w:rsidRDefault="00D05B1B" w:rsidP="00D05B1B">
      <w:pPr>
        <w:pStyle w:val="NoSpacing"/>
        <w:spacing w:line="140" w:lineRule="exact"/>
        <w:contextualSpacing/>
        <w:rPr>
          <w:rFonts w:asciiTheme="minorHAnsi" w:hAnsiTheme="minorHAnsi" w:cstheme="minorHAnsi"/>
          <w:szCs w:val="21"/>
        </w:rPr>
      </w:pPr>
    </w:p>
    <w:p w14:paraId="3F79BB39" w14:textId="1D84B90F" w:rsidR="00713D7A" w:rsidRPr="004F005B" w:rsidRDefault="00713D7A" w:rsidP="00713D7A">
      <w:pPr>
        <w:pStyle w:val="NoSpacing"/>
        <w:spacing w:after="120"/>
        <w:rPr>
          <w:rFonts w:asciiTheme="minorHAnsi" w:hAnsiTheme="minorHAnsi" w:cstheme="minorHAnsi"/>
          <w:sz w:val="20"/>
          <w:szCs w:val="20"/>
        </w:rPr>
      </w:pPr>
      <w:r w:rsidRPr="004F005B">
        <w:rPr>
          <w:rFonts w:asciiTheme="minorHAnsi" w:hAnsiTheme="minorHAnsi" w:cstheme="minorHAnsi"/>
          <w:sz w:val="20"/>
          <w:szCs w:val="20"/>
        </w:rPr>
        <w:t>Provided manufacturing and process engineering support for aseptic GMP operations,</w:t>
      </w:r>
      <w:r w:rsidR="00645EA0">
        <w:rPr>
          <w:rFonts w:asciiTheme="minorHAnsi" w:hAnsiTheme="minorHAnsi" w:cstheme="minorHAnsi"/>
          <w:sz w:val="20"/>
          <w:szCs w:val="20"/>
        </w:rPr>
        <w:t xml:space="preserve"> </w:t>
      </w:r>
      <w:r w:rsidRPr="004F005B">
        <w:rPr>
          <w:rFonts w:asciiTheme="minorHAnsi" w:hAnsiTheme="minorHAnsi" w:cstheme="minorHAnsi"/>
          <w:sz w:val="20"/>
          <w:szCs w:val="20"/>
        </w:rPr>
        <w:t xml:space="preserve">leading </w:t>
      </w:r>
      <w:r w:rsidR="001F2A02">
        <w:rPr>
          <w:rFonts w:asciiTheme="minorHAnsi" w:hAnsiTheme="minorHAnsi" w:cstheme="minorHAnsi"/>
          <w:sz w:val="20"/>
          <w:szCs w:val="20"/>
        </w:rPr>
        <w:t xml:space="preserve">process improvements, </w:t>
      </w:r>
      <w:r w:rsidRPr="004F005B">
        <w:rPr>
          <w:rFonts w:asciiTheme="minorHAnsi" w:hAnsiTheme="minorHAnsi" w:cstheme="minorHAnsi"/>
          <w:sz w:val="20"/>
          <w:szCs w:val="20"/>
        </w:rPr>
        <w:t>risk reduction initiatives, validation activities</w:t>
      </w:r>
      <w:r>
        <w:rPr>
          <w:rFonts w:asciiTheme="minorHAnsi" w:hAnsiTheme="minorHAnsi" w:cstheme="minorHAnsi"/>
          <w:sz w:val="20"/>
          <w:szCs w:val="20"/>
        </w:rPr>
        <w:t xml:space="preserve">, and technical investigations to improve process robustness and </w:t>
      </w:r>
      <w:r w:rsidRPr="004F005B">
        <w:rPr>
          <w:rFonts w:asciiTheme="minorHAnsi" w:hAnsiTheme="minorHAnsi" w:cstheme="minorHAnsi"/>
          <w:sz w:val="20"/>
          <w:szCs w:val="20"/>
        </w:rPr>
        <w:t>operational reliability.</w:t>
      </w:r>
      <w:r w:rsidR="00320903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0749315" w14:textId="20FA39B8" w:rsidR="00CD0870" w:rsidRDefault="00CD0870" w:rsidP="00CD0870">
      <w:pPr>
        <w:pStyle w:val="NoSpacing"/>
        <w:numPr>
          <w:ilvl w:val="0"/>
          <w:numId w:val="1"/>
        </w:numPr>
        <w:spacing w:after="120"/>
        <w:ind w:left="720"/>
        <w:rPr>
          <w:rFonts w:asciiTheme="minorHAnsi" w:hAnsiTheme="minorHAnsi" w:cstheme="minorHAnsi"/>
          <w:sz w:val="20"/>
          <w:szCs w:val="20"/>
        </w:rPr>
      </w:pPr>
      <w:r w:rsidRPr="004F005B">
        <w:rPr>
          <w:rFonts w:asciiTheme="minorHAnsi" w:hAnsiTheme="minorHAnsi" w:cstheme="minorHAnsi"/>
          <w:b/>
          <w:bCs/>
          <w:sz w:val="20"/>
          <w:szCs w:val="20"/>
        </w:rPr>
        <w:t>Led implementation of a new glove integrity testing program</w:t>
      </w:r>
      <w:r w:rsidRPr="004F005B">
        <w:rPr>
          <w:rFonts w:asciiTheme="minorHAnsi" w:hAnsiTheme="minorHAnsi" w:cstheme="minorHAnsi"/>
          <w:sz w:val="20"/>
          <w:szCs w:val="20"/>
        </w:rPr>
        <w:t>, fulfilling an FDA remediation commitment by 2017.</w:t>
      </w:r>
    </w:p>
    <w:p w14:paraId="493040AE" w14:textId="67BDDE69" w:rsidR="00645EA0" w:rsidRDefault="00645EA0" w:rsidP="001F2A02">
      <w:pPr>
        <w:pStyle w:val="NoSpacing"/>
        <w:numPr>
          <w:ilvl w:val="0"/>
          <w:numId w:val="1"/>
        </w:numPr>
        <w:spacing w:after="120"/>
        <w:ind w:left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Authored and revised batch production records, specifications, SOPs, and change controls</w:t>
      </w:r>
      <w:r>
        <w:rPr>
          <w:rFonts w:asciiTheme="minorHAnsi" w:hAnsiTheme="minorHAnsi" w:cstheme="minorHAnsi"/>
          <w:sz w:val="20"/>
          <w:szCs w:val="20"/>
        </w:rPr>
        <w:t xml:space="preserve"> spanning membrane molding, subassemblies, cleaning, suspension mixing, filling, and Tangential Flow Filtration (TFF).</w:t>
      </w:r>
    </w:p>
    <w:p w14:paraId="55821898" w14:textId="1C030BE5" w:rsidR="001F2A02" w:rsidRPr="004F005B" w:rsidRDefault="001F2A02" w:rsidP="00130B00">
      <w:pPr>
        <w:pStyle w:val="NoSpacing"/>
        <w:numPr>
          <w:ilvl w:val="0"/>
          <w:numId w:val="1"/>
        </w:numPr>
        <w:spacing w:after="320"/>
        <w:ind w:left="720"/>
        <w:rPr>
          <w:rFonts w:asciiTheme="minorHAnsi" w:hAnsiTheme="minorHAnsi" w:cstheme="minorHAnsi"/>
          <w:sz w:val="20"/>
          <w:szCs w:val="20"/>
        </w:rPr>
      </w:pPr>
      <w:r w:rsidRPr="00130B00">
        <w:rPr>
          <w:rFonts w:asciiTheme="minorHAnsi" w:hAnsiTheme="minorHAnsi" w:cstheme="minorHAnsi"/>
          <w:b/>
          <w:bCs/>
          <w:sz w:val="20"/>
          <w:szCs w:val="20"/>
        </w:rPr>
        <w:t>Introduced environmental-monitoring equipment into GMP manufacturing operations</w:t>
      </w:r>
      <w:r>
        <w:rPr>
          <w:rFonts w:asciiTheme="minorHAnsi" w:hAnsiTheme="minorHAnsi" w:cstheme="minorHAnsi"/>
          <w:sz w:val="20"/>
          <w:szCs w:val="20"/>
        </w:rPr>
        <w:t>, develop</w:t>
      </w:r>
      <w:r w:rsidR="00B86F99">
        <w:rPr>
          <w:rFonts w:asciiTheme="minorHAnsi" w:hAnsiTheme="minorHAnsi" w:cstheme="minorHAnsi"/>
          <w:sz w:val="20"/>
          <w:szCs w:val="20"/>
        </w:rPr>
        <w:t>ed</w:t>
      </w:r>
      <w:r>
        <w:rPr>
          <w:rFonts w:asciiTheme="minorHAnsi" w:hAnsiTheme="minorHAnsi" w:cstheme="minorHAnsi"/>
          <w:sz w:val="20"/>
          <w:szCs w:val="20"/>
        </w:rPr>
        <w:t xml:space="preserve"> specifications and operating procedures, and </w:t>
      </w:r>
      <w:r w:rsidR="00130B00">
        <w:rPr>
          <w:rFonts w:asciiTheme="minorHAnsi" w:hAnsiTheme="minorHAnsi" w:cstheme="minorHAnsi"/>
          <w:sz w:val="20"/>
          <w:szCs w:val="20"/>
        </w:rPr>
        <w:t>executed system qualification to enable</w:t>
      </w:r>
      <w:r>
        <w:rPr>
          <w:rFonts w:asciiTheme="minorHAnsi" w:hAnsiTheme="minorHAnsi" w:cstheme="minorHAnsi"/>
          <w:sz w:val="20"/>
          <w:szCs w:val="20"/>
        </w:rPr>
        <w:t xml:space="preserve"> routine monitoring.</w:t>
      </w:r>
    </w:p>
    <w:p w14:paraId="77A896C9" w14:textId="5B8922D8" w:rsidR="00C42B1A" w:rsidRPr="004F005B" w:rsidRDefault="00C42B1A" w:rsidP="00130B00">
      <w:pPr>
        <w:pStyle w:val="NoSpacing"/>
        <w:spacing w:before="320" w:line="240" w:lineRule="exact"/>
        <w:contextualSpacing/>
        <w:rPr>
          <w:rFonts w:asciiTheme="minorHAnsi" w:hAnsiTheme="minorHAnsi" w:cstheme="minorHAnsi"/>
          <w:szCs w:val="20"/>
        </w:rPr>
      </w:pPr>
      <w:r w:rsidRPr="004F005B">
        <w:rPr>
          <w:rFonts w:asciiTheme="minorHAnsi" w:hAnsiTheme="minorHAnsi" w:cstheme="minorHAnsi"/>
          <w:b/>
          <w:szCs w:val="20"/>
        </w:rPr>
        <w:t>Process Development Engineer</w:t>
      </w:r>
      <w:r w:rsidRPr="004F005B">
        <w:rPr>
          <w:rFonts w:asciiTheme="minorHAnsi" w:hAnsiTheme="minorHAnsi" w:cstheme="minorHAnsi"/>
          <w:szCs w:val="20"/>
        </w:rPr>
        <w:t>, Novartis Pharmaceuticals, San Carlos, CA</w:t>
      </w:r>
      <w:r w:rsidRPr="004F005B">
        <w:rPr>
          <w:rFonts w:asciiTheme="minorHAnsi" w:hAnsiTheme="minorHAnsi" w:cstheme="minorHAnsi"/>
          <w:b/>
          <w:szCs w:val="20"/>
        </w:rPr>
        <w:tab/>
        <w:t xml:space="preserve">  </w:t>
      </w:r>
      <w:r w:rsidR="00646A15" w:rsidRPr="004F005B">
        <w:rPr>
          <w:rFonts w:asciiTheme="minorHAnsi" w:hAnsiTheme="minorHAnsi" w:cstheme="minorHAnsi"/>
          <w:b/>
          <w:szCs w:val="20"/>
        </w:rPr>
        <w:t xml:space="preserve">  </w:t>
      </w:r>
      <w:r w:rsidR="003A07F3" w:rsidRPr="004F005B">
        <w:rPr>
          <w:rFonts w:asciiTheme="minorHAnsi" w:hAnsiTheme="minorHAnsi" w:cstheme="minorHAnsi"/>
          <w:b/>
          <w:szCs w:val="20"/>
        </w:rPr>
        <w:t xml:space="preserve"> </w:t>
      </w:r>
      <w:r w:rsidR="00F36594" w:rsidRPr="004F005B">
        <w:rPr>
          <w:rFonts w:asciiTheme="minorHAnsi" w:hAnsiTheme="minorHAnsi" w:cstheme="minorHAnsi"/>
          <w:b/>
          <w:szCs w:val="20"/>
        </w:rPr>
        <w:t xml:space="preserve">            </w:t>
      </w:r>
      <w:r w:rsidR="004F005B">
        <w:rPr>
          <w:rFonts w:asciiTheme="minorHAnsi" w:hAnsiTheme="minorHAnsi" w:cstheme="minorHAnsi"/>
          <w:b/>
          <w:szCs w:val="20"/>
        </w:rPr>
        <w:t xml:space="preserve">   </w:t>
      </w:r>
      <w:r w:rsidR="002B0B74">
        <w:rPr>
          <w:rFonts w:asciiTheme="minorHAnsi" w:hAnsiTheme="minorHAnsi" w:cstheme="minorHAnsi"/>
          <w:b/>
          <w:szCs w:val="20"/>
        </w:rPr>
        <w:t xml:space="preserve">    </w:t>
      </w:r>
      <w:r w:rsidR="004F005B">
        <w:rPr>
          <w:rFonts w:asciiTheme="minorHAnsi" w:hAnsiTheme="minorHAnsi" w:cstheme="minorHAnsi"/>
          <w:b/>
          <w:szCs w:val="20"/>
        </w:rPr>
        <w:t xml:space="preserve">   </w:t>
      </w:r>
      <w:r w:rsidR="00A0318A" w:rsidRPr="004F005B">
        <w:rPr>
          <w:rFonts w:asciiTheme="minorHAnsi" w:hAnsiTheme="minorHAnsi" w:cstheme="minorHAnsi"/>
          <w:szCs w:val="20"/>
        </w:rPr>
        <w:t>Jun 2010 – Jun 2015</w:t>
      </w:r>
    </w:p>
    <w:p w14:paraId="19AD859F" w14:textId="77777777" w:rsidR="00C42B1A" w:rsidRPr="0073424E" w:rsidRDefault="00C42B1A" w:rsidP="00C42B1A">
      <w:pPr>
        <w:pStyle w:val="NoSpacing"/>
        <w:spacing w:line="140" w:lineRule="exact"/>
        <w:contextualSpacing/>
        <w:rPr>
          <w:rFonts w:asciiTheme="minorHAnsi" w:hAnsiTheme="minorHAnsi" w:cstheme="minorHAnsi"/>
          <w:szCs w:val="21"/>
        </w:rPr>
      </w:pPr>
    </w:p>
    <w:p w14:paraId="4CEC04BB" w14:textId="77777777" w:rsidR="00713D7A" w:rsidRDefault="00713D7A" w:rsidP="00713D7A">
      <w:pPr>
        <w:pStyle w:val="NoSpacing"/>
        <w:spacing w:after="1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Supported drug product process development, technology transfer, scale-up, and introduction of new products into GMP manufacturing, bridging early-stage R&amp;D and commercial production through process characterization, equipment implementation, and manufacturing readiness.</w:t>
      </w:r>
    </w:p>
    <w:p w14:paraId="424D4B4D" w14:textId="77777777" w:rsidR="00713D7A" w:rsidRDefault="00713D7A" w:rsidP="00713D7A">
      <w:pPr>
        <w:pStyle w:val="NoSpacing"/>
        <w:numPr>
          <w:ilvl w:val="0"/>
          <w:numId w:val="1"/>
        </w:numPr>
        <w:spacing w:after="120"/>
        <w:ind w:left="720"/>
        <w:rPr>
          <w:rFonts w:asciiTheme="minorHAnsi" w:hAnsiTheme="minorHAnsi" w:cstheme="minorHAnsi"/>
          <w:sz w:val="20"/>
          <w:szCs w:val="20"/>
        </w:rPr>
      </w:pPr>
      <w:r w:rsidRPr="004F005B">
        <w:rPr>
          <w:rFonts w:asciiTheme="minorHAnsi" w:hAnsiTheme="minorHAnsi" w:cstheme="minorHAnsi"/>
          <w:b/>
          <w:bCs/>
          <w:sz w:val="20"/>
          <w:szCs w:val="20"/>
        </w:rPr>
        <w:t>Led introduction and feasibility assessment of multiple drug products</w:t>
      </w:r>
      <w:r w:rsidRPr="004F005B">
        <w:rPr>
          <w:rFonts w:asciiTheme="minorHAnsi" w:hAnsiTheme="minorHAnsi" w:cstheme="minorHAnsi"/>
          <w:sz w:val="20"/>
          <w:szCs w:val="20"/>
        </w:rPr>
        <w:t xml:space="preserve"> on GMP manufacturing equipment, </w:t>
      </w:r>
      <w:r>
        <w:rPr>
          <w:rFonts w:asciiTheme="minorHAnsi" w:hAnsiTheme="minorHAnsi" w:cstheme="minorHAnsi"/>
          <w:sz w:val="20"/>
          <w:szCs w:val="20"/>
        </w:rPr>
        <w:t>defining process and equipment requirements for implementation in clinical production.</w:t>
      </w:r>
    </w:p>
    <w:p w14:paraId="2A4EA549" w14:textId="77777777" w:rsidR="00713D7A" w:rsidRPr="004D3CD1" w:rsidRDefault="00713D7A" w:rsidP="00713D7A">
      <w:pPr>
        <w:pStyle w:val="NoSpacing"/>
        <w:numPr>
          <w:ilvl w:val="0"/>
          <w:numId w:val="1"/>
        </w:numPr>
        <w:spacing w:after="120"/>
        <w:ind w:left="720"/>
        <w:rPr>
          <w:rFonts w:asciiTheme="minorHAnsi" w:hAnsiTheme="minorHAnsi" w:cstheme="minorHAnsi"/>
          <w:sz w:val="20"/>
          <w:szCs w:val="20"/>
        </w:rPr>
      </w:pPr>
      <w:r w:rsidRPr="004D3CD1">
        <w:rPr>
          <w:rFonts w:asciiTheme="minorHAnsi" w:hAnsiTheme="minorHAnsi" w:cstheme="minorHAnsi"/>
          <w:b/>
          <w:bCs/>
          <w:sz w:val="20"/>
          <w:szCs w:val="20"/>
        </w:rPr>
        <w:t>Developed and scaled downstream capsule-filling processes</w:t>
      </w:r>
      <w:r>
        <w:rPr>
          <w:rFonts w:asciiTheme="minorHAnsi" w:hAnsiTheme="minorHAnsi" w:cstheme="minorHAnsi"/>
          <w:sz w:val="20"/>
          <w:szCs w:val="20"/>
        </w:rPr>
        <w:t xml:space="preserve"> for spray-dried APIs for inhalable products, from R&amp;D to commercial production. Characterized powder flowability and evaluated filling performance across capsule sizes.</w:t>
      </w:r>
    </w:p>
    <w:p w14:paraId="2627B2F8" w14:textId="77777777" w:rsidR="00713D7A" w:rsidRPr="004F005B" w:rsidRDefault="00713D7A" w:rsidP="00713D7A">
      <w:pPr>
        <w:pStyle w:val="NoSpacing"/>
        <w:numPr>
          <w:ilvl w:val="0"/>
          <w:numId w:val="1"/>
        </w:numPr>
        <w:spacing w:after="120"/>
        <w:ind w:left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 xml:space="preserve">Adapted capsule-filling processes for API product changeovers, </w:t>
      </w:r>
      <w:r>
        <w:rPr>
          <w:rFonts w:asciiTheme="minorHAnsi" w:hAnsiTheme="minorHAnsi" w:cstheme="minorHAnsi"/>
          <w:sz w:val="20"/>
          <w:szCs w:val="20"/>
        </w:rPr>
        <w:t>including execution of process and cleaning validations to support safe and consistent manufacture of multiple drug products.</w:t>
      </w:r>
    </w:p>
    <w:p w14:paraId="2A2A41C7" w14:textId="5F526B9E" w:rsidR="00A32ADE" w:rsidRPr="0073424E" w:rsidRDefault="00A32ADE" w:rsidP="00130B00">
      <w:pPr>
        <w:pStyle w:val="NoSpacing"/>
        <w:spacing w:before="320" w:after="240" w:line="240" w:lineRule="exact"/>
        <w:rPr>
          <w:rFonts w:asciiTheme="minorHAnsi" w:hAnsiTheme="minorHAnsi" w:cstheme="minorHAnsi"/>
          <w:b/>
          <w:spacing w:val="20"/>
          <w:sz w:val="24"/>
          <w:szCs w:val="24"/>
        </w:rPr>
      </w:pPr>
      <w:r w:rsidRPr="0073424E">
        <w:rPr>
          <w:rFonts w:asciiTheme="minorHAnsi" w:hAnsiTheme="minorHAnsi" w:cstheme="minorHAnsi"/>
          <w:b/>
          <w:caps/>
          <w:spacing w:val="20"/>
          <w:sz w:val="28"/>
          <w:szCs w:val="24"/>
        </w:rPr>
        <w:t>Education</w:t>
      </w:r>
      <w:r w:rsidRPr="0073424E">
        <w:rPr>
          <w:rFonts w:asciiTheme="minorHAnsi" w:hAnsiTheme="minorHAnsi" w:cstheme="minorHAnsi"/>
          <w:spacing w:val="20"/>
          <w:sz w:val="28"/>
          <w:szCs w:val="24"/>
        </w:rPr>
        <w:t xml:space="preserve"> </w:t>
      </w:r>
    </w:p>
    <w:p w14:paraId="08FBFCAB" w14:textId="6423F349" w:rsidR="000443E6" w:rsidRPr="004F005B" w:rsidRDefault="000D571A" w:rsidP="000443E6">
      <w:pPr>
        <w:pStyle w:val="NoSpacing"/>
        <w:spacing w:after="120"/>
        <w:rPr>
          <w:rFonts w:asciiTheme="minorHAnsi" w:hAnsiTheme="minorHAnsi" w:cstheme="minorHAnsi"/>
          <w:sz w:val="20"/>
          <w:szCs w:val="20"/>
        </w:rPr>
      </w:pPr>
      <w:r w:rsidRPr="004F005B">
        <w:rPr>
          <w:rFonts w:asciiTheme="minorHAnsi" w:hAnsiTheme="minorHAnsi" w:cstheme="minorHAnsi"/>
          <w:b/>
          <w:bCs/>
          <w:sz w:val="20"/>
          <w:szCs w:val="20"/>
        </w:rPr>
        <w:t>Master of Science</w:t>
      </w:r>
      <w:r w:rsidR="007E4117">
        <w:rPr>
          <w:rFonts w:asciiTheme="minorHAnsi" w:hAnsiTheme="minorHAnsi" w:cstheme="minorHAnsi"/>
          <w:b/>
          <w:bCs/>
          <w:sz w:val="20"/>
          <w:szCs w:val="20"/>
        </w:rPr>
        <w:t xml:space="preserve"> (M.S.) </w:t>
      </w:r>
      <w:r w:rsidR="007E4117" w:rsidRPr="007E4117">
        <w:rPr>
          <w:rFonts w:asciiTheme="minorHAnsi" w:hAnsiTheme="minorHAnsi" w:cstheme="minorHAnsi"/>
          <w:b/>
          <w:bCs/>
          <w:sz w:val="20"/>
          <w:szCs w:val="20"/>
        </w:rPr>
        <w:t>Degree –</w:t>
      </w:r>
      <w:r w:rsidRPr="007E4117">
        <w:rPr>
          <w:rFonts w:asciiTheme="minorHAnsi" w:hAnsiTheme="minorHAnsi" w:cstheme="minorHAnsi"/>
          <w:b/>
          <w:bCs/>
          <w:sz w:val="20"/>
          <w:szCs w:val="20"/>
        </w:rPr>
        <w:t xml:space="preserve"> Industrial </w:t>
      </w:r>
      <w:r w:rsidR="00A64CF3" w:rsidRPr="007E4117">
        <w:rPr>
          <w:rFonts w:asciiTheme="minorHAnsi" w:hAnsiTheme="minorHAnsi" w:cstheme="minorHAnsi"/>
          <w:b/>
          <w:bCs/>
          <w:sz w:val="20"/>
          <w:szCs w:val="20"/>
        </w:rPr>
        <w:t>&amp;</w:t>
      </w:r>
      <w:r w:rsidRPr="007E4117">
        <w:rPr>
          <w:rFonts w:asciiTheme="minorHAnsi" w:hAnsiTheme="minorHAnsi" w:cstheme="minorHAnsi"/>
          <w:b/>
          <w:bCs/>
          <w:sz w:val="20"/>
          <w:szCs w:val="20"/>
        </w:rPr>
        <w:t xml:space="preserve"> Systems Engineering</w:t>
      </w:r>
      <w:r w:rsidRPr="004F005B">
        <w:rPr>
          <w:rFonts w:asciiTheme="minorHAnsi" w:hAnsiTheme="minorHAnsi" w:cstheme="minorHAnsi"/>
          <w:sz w:val="20"/>
          <w:szCs w:val="20"/>
        </w:rPr>
        <w:t>, San Jose State University</w:t>
      </w:r>
      <w:r w:rsidR="00575659">
        <w:rPr>
          <w:rFonts w:asciiTheme="minorHAnsi" w:hAnsiTheme="minorHAnsi" w:cstheme="minorHAnsi"/>
          <w:sz w:val="20"/>
          <w:szCs w:val="20"/>
        </w:rPr>
        <w:t xml:space="preserve"> (</w:t>
      </w:r>
      <w:r w:rsidR="004E1EC8" w:rsidRPr="004F005B">
        <w:rPr>
          <w:rFonts w:asciiTheme="minorHAnsi" w:hAnsiTheme="minorHAnsi" w:cstheme="minorHAnsi"/>
          <w:sz w:val="20"/>
          <w:szCs w:val="20"/>
        </w:rPr>
        <w:t>summa cum laude</w:t>
      </w:r>
      <w:r w:rsidR="00575659">
        <w:rPr>
          <w:rFonts w:asciiTheme="minorHAnsi" w:hAnsiTheme="minorHAnsi" w:cstheme="minorHAnsi"/>
          <w:sz w:val="20"/>
          <w:szCs w:val="20"/>
        </w:rPr>
        <w:t>)</w:t>
      </w:r>
      <w:r w:rsidRPr="004F005B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6F461A1" w14:textId="05B30A82" w:rsidR="001B25DF" w:rsidRPr="004F005B" w:rsidRDefault="001B25DF" w:rsidP="00BA26FD">
      <w:pPr>
        <w:pStyle w:val="NoSpacing"/>
        <w:spacing w:after="120"/>
        <w:rPr>
          <w:rFonts w:asciiTheme="minorHAnsi" w:hAnsiTheme="minorHAnsi" w:cstheme="minorHAnsi"/>
          <w:sz w:val="20"/>
          <w:szCs w:val="20"/>
        </w:rPr>
      </w:pPr>
      <w:r w:rsidRPr="004F005B">
        <w:rPr>
          <w:rFonts w:asciiTheme="minorHAnsi" w:hAnsiTheme="minorHAnsi" w:cstheme="minorHAnsi"/>
          <w:b/>
          <w:bCs/>
          <w:sz w:val="20"/>
          <w:szCs w:val="20"/>
        </w:rPr>
        <w:t xml:space="preserve">Bachelor of </w:t>
      </w:r>
      <w:r w:rsidRPr="007E4117">
        <w:rPr>
          <w:rFonts w:asciiTheme="minorHAnsi" w:hAnsiTheme="minorHAnsi" w:cstheme="minorHAnsi"/>
          <w:b/>
          <w:bCs/>
          <w:sz w:val="20"/>
          <w:szCs w:val="20"/>
        </w:rPr>
        <w:t>Science</w:t>
      </w:r>
      <w:r w:rsidR="007E4117" w:rsidRPr="007E4117">
        <w:rPr>
          <w:rFonts w:asciiTheme="minorHAnsi" w:hAnsiTheme="minorHAnsi" w:cstheme="minorHAnsi"/>
          <w:b/>
          <w:bCs/>
          <w:sz w:val="20"/>
          <w:szCs w:val="20"/>
        </w:rPr>
        <w:t xml:space="preserve"> (B.S.) Degree –</w:t>
      </w:r>
      <w:r w:rsidRPr="007E4117">
        <w:rPr>
          <w:rFonts w:asciiTheme="minorHAnsi" w:hAnsiTheme="minorHAnsi" w:cstheme="minorHAnsi"/>
          <w:b/>
          <w:bCs/>
          <w:sz w:val="20"/>
          <w:szCs w:val="20"/>
        </w:rPr>
        <w:t xml:space="preserve"> Mechanical Engineering</w:t>
      </w:r>
      <w:r w:rsidRPr="004F005B">
        <w:rPr>
          <w:rFonts w:asciiTheme="minorHAnsi" w:hAnsiTheme="minorHAnsi" w:cstheme="minorHAnsi"/>
          <w:sz w:val="20"/>
          <w:szCs w:val="20"/>
        </w:rPr>
        <w:t>, University of California, Berkeley</w:t>
      </w:r>
      <w:r w:rsidRPr="004F005B">
        <w:rPr>
          <w:rFonts w:asciiTheme="minorHAnsi" w:hAnsiTheme="minorHAnsi" w:cstheme="minorHAnsi"/>
          <w:sz w:val="20"/>
          <w:szCs w:val="20"/>
        </w:rPr>
        <w:tab/>
      </w:r>
      <w:r w:rsidRPr="004F005B">
        <w:rPr>
          <w:rFonts w:asciiTheme="minorHAnsi" w:hAnsiTheme="minorHAnsi" w:cstheme="minorHAnsi"/>
          <w:sz w:val="20"/>
          <w:szCs w:val="20"/>
        </w:rPr>
        <w:tab/>
      </w:r>
      <w:r w:rsidR="000D571A" w:rsidRPr="004F005B">
        <w:rPr>
          <w:rFonts w:asciiTheme="minorHAnsi" w:hAnsiTheme="minorHAnsi" w:cstheme="minorHAnsi"/>
          <w:sz w:val="20"/>
          <w:szCs w:val="20"/>
        </w:rPr>
        <w:t xml:space="preserve">               </w:t>
      </w:r>
    </w:p>
    <w:p w14:paraId="32868280" w14:textId="12B1EE81" w:rsidR="00C2624D" w:rsidRPr="004F005B" w:rsidRDefault="00C2624D" w:rsidP="00C2624D">
      <w:pPr>
        <w:pStyle w:val="NoSpacing"/>
        <w:spacing w:after="120"/>
        <w:ind w:right="18"/>
        <w:rPr>
          <w:rFonts w:asciiTheme="minorHAnsi" w:hAnsiTheme="minorHAnsi" w:cstheme="minorHAnsi"/>
          <w:sz w:val="20"/>
          <w:szCs w:val="20"/>
        </w:rPr>
      </w:pPr>
      <w:r w:rsidRPr="004F005B">
        <w:rPr>
          <w:rFonts w:asciiTheme="minorHAnsi" w:hAnsiTheme="minorHAnsi" w:cstheme="minorHAnsi"/>
          <w:b/>
          <w:bCs/>
          <w:sz w:val="20"/>
          <w:szCs w:val="20"/>
        </w:rPr>
        <w:t>Certificate in Project Management</w:t>
      </w:r>
      <w:r w:rsidRPr="004F005B">
        <w:rPr>
          <w:rFonts w:asciiTheme="minorHAnsi" w:hAnsiTheme="minorHAnsi" w:cstheme="minorHAnsi"/>
          <w:sz w:val="20"/>
          <w:szCs w:val="20"/>
        </w:rPr>
        <w:t xml:space="preserve">, University of California, Berkeley (Extension) </w:t>
      </w:r>
    </w:p>
    <w:sectPr w:rsidR="00C2624D" w:rsidRPr="004F005B" w:rsidSect="0049232C">
      <w:footerReference w:type="default" r:id="rId9"/>
      <w:pgSz w:w="12240" w:h="15840"/>
      <w:pgMar w:top="720" w:right="936" w:bottom="360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4B6CE" w14:textId="77777777" w:rsidR="00B5272D" w:rsidRDefault="00B5272D" w:rsidP="00C42B1A">
      <w:r>
        <w:separator/>
      </w:r>
    </w:p>
  </w:endnote>
  <w:endnote w:type="continuationSeparator" w:id="0">
    <w:p w14:paraId="022D5527" w14:textId="77777777" w:rsidR="00B5272D" w:rsidRDefault="00B5272D" w:rsidP="00C42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8F326" w14:textId="43EFF678" w:rsidR="00E85EA6" w:rsidRPr="00F36594" w:rsidRDefault="00E85EA6" w:rsidP="009040E7">
    <w:pPr>
      <w:pStyle w:val="Footer"/>
      <w:jc w:val="right"/>
      <w:rPr>
        <w:rFonts w:asciiTheme="minorHAnsi" w:hAnsiTheme="minorHAnsi" w:cstheme="minorHAnsi"/>
        <w:sz w:val="22"/>
      </w:rPr>
    </w:pPr>
    <w:r w:rsidRPr="00F36594">
      <w:rPr>
        <w:rFonts w:asciiTheme="minorHAnsi" w:hAnsiTheme="minorHAnsi" w:cstheme="minorHAnsi"/>
        <w:sz w:val="22"/>
      </w:rPr>
      <w:t xml:space="preserve">Page </w:t>
    </w:r>
    <w:r w:rsidRPr="00F36594">
      <w:rPr>
        <w:rFonts w:asciiTheme="minorHAnsi" w:hAnsiTheme="minorHAnsi" w:cstheme="minorHAnsi"/>
        <w:b/>
        <w:bCs/>
        <w:sz w:val="22"/>
      </w:rPr>
      <w:fldChar w:fldCharType="begin"/>
    </w:r>
    <w:r w:rsidRPr="00F36594">
      <w:rPr>
        <w:rFonts w:asciiTheme="minorHAnsi" w:hAnsiTheme="minorHAnsi" w:cstheme="minorHAnsi"/>
        <w:b/>
        <w:bCs/>
        <w:sz w:val="22"/>
      </w:rPr>
      <w:instrText xml:space="preserve"> PAGE  \* Arabic  \* MERGEFORMAT </w:instrText>
    </w:r>
    <w:r w:rsidRPr="00F36594">
      <w:rPr>
        <w:rFonts w:asciiTheme="minorHAnsi" w:hAnsiTheme="minorHAnsi" w:cstheme="minorHAnsi"/>
        <w:b/>
        <w:bCs/>
        <w:sz w:val="22"/>
      </w:rPr>
      <w:fldChar w:fldCharType="separate"/>
    </w:r>
    <w:r w:rsidRPr="00F36594">
      <w:rPr>
        <w:rFonts w:asciiTheme="minorHAnsi" w:hAnsiTheme="minorHAnsi" w:cstheme="minorHAnsi"/>
        <w:b/>
        <w:bCs/>
        <w:noProof/>
        <w:sz w:val="22"/>
      </w:rPr>
      <w:t>2</w:t>
    </w:r>
    <w:r w:rsidRPr="00F36594">
      <w:rPr>
        <w:rFonts w:asciiTheme="minorHAnsi" w:hAnsiTheme="minorHAnsi" w:cstheme="minorHAnsi"/>
        <w:b/>
        <w:bCs/>
        <w:sz w:val="22"/>
      </w:rPr>
      <w:fldChar w:fldCharType="end"/>
    </w:r>
    <w:r w:rsidRPr="00F36594">
      <w:rPr>
        <w:rFonts w:asciiTheme="minorHAnsi" w:hAnsiTheme="minorHAnsi" w:cstheme="minorHAnsi"/>
        <w:sz w:val="22"/>
      </w:rPr>
      <w:t xml:space="preserve"> of </w:t>
    </w:r>
    <w:r w:rsidRPr="00F36594">
      <w:rPr>
        <w:rFonts w:asciiTheme="minorHAnsi" w:hAnsiTheme="minorHAnsi" w:cstheme="minorHAnsi"/>
        <w:b/>
        <w:bCs/>
        <w:sz w:val="22"/>
      </w:rPr>
      <w:fldChar w:fldCharType="begin"/>
    </w:r>
    <w:r w:rsidRPr="00F36594">
      <w:rPr>
        <w:rFonts w:asciiTheme="minorHAnsi" w:hAnsiTheme="minorHAnsi" w:cstheme="minorHAnsi"/>
        <w:b/>
        <w:bCs/>
        <w:sz w:val="22"/>
      </w:rPr>
      <w:instrText xml:space="preserve"> NUMPAGES  \* Arabic  \* MERGEFORMAT </w:instrText>
    </w:r>
    <w:r w:rsidRPr="00F36594">
      <w:rPr>
        <w:rFonts w:asciiTheme="minorHAnsi" w:hAnsiTheme="minorHAnsi" w:cstheme="minorHAnsi"/>
        <w:b/>
        <w:bCs/>
        <w:sz w:val="22"/>
      </w:rPr>
      <w:fldChar w:fldCharType="separate"/>
    </w:r>
    <w:r w:rsidRPr="00F36594">
      <w:rPr>
        <w:rFonts w:asciiTheme="minorHAnsi" w:hAnsiTheme="minorHAnsi" w:cstheme="minorHAnsi"/>
        <w:b/>
        <w:bCs/>
        <w:noProof/>
        <w:sz w:val="22"/>
      </w:rPr>
      <w:t>2</w:t>
    </w:r>
    <w:r w:rsidRPr="00F36594">
      <w:rPr>
        <w:rFonts w:asciiTheme="minorHAnsi" w:hAnsiTheme="minorHAnsi" w:cstheme="minorHAnsi"/>
        <w:b/>
        <w:bCs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1E8A9" w14:textId="77777777" w:rsidR="00B5272D" w:rsidRDefault="00B5272D" w:rsidP="00C42B1A">
      <w:r>
        <w:separator/>
      </w:r>
    </w:p>
  </w:footnote>
  <w:footnote w:type="continuationSeparator" w:id="0">
    <w:p w14:paraId="72FE6E78" w14:textId="77777777" w:rsidR="00B5272D" w:rsidRDefault="00B5272D" w:rsidP="00C42B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F4A55"/>
    <w:multiLevelType w:val="hybridMultilevel"/>
    <w:tmpl w:val="85D47AF8"/>
    <w:lvl w:ilvl="0" w:tplc="D4429B34">
      <w:start w:val="415"/>
      <w:numFmt w:val="bullet"/>
      <w:lvlText w:val=""/>
      <w:lvlJc w:val="left"/>
      <w:pPr>
        <w:ind w:left="216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C564075"/>
    <w:multiLevelType w:val="hybridMultilevel"/>
    <w:tmpl w:val="9CBA001C"/>
    <w:lvl w:ilvl="0" w:tplc="941EC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865768"/>
    <w:multiLevelType w:val="multilevel"/>
    <w:tmpl w:val="0EC29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830415"/>
    <w:multiLevelType w:val="hybridMultilevel"/>
    <w:tmpl w:val="088C5B44"/>
    <w:lvl w:ilvl="0" w:tplc="04963B0A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  <w:b/>
        <w:bCs/>
        <w:sz w:val="18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247B2"/>
    <w:multiLevelType w:val="hybridMultilevel"/>
    <w:tmpl w:val="8C7A8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9C3BAA"/>
    <w:multiLevelType w:val="multilevel"/>
    <w:tmpl w:val="540A6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324465"/>
    <w:multiLevelType w:val="hybridMultilevel"/>
    <w:tmpl w:val="BDEEDE7A"/>
    <w:lvl w:ilvl="0" w:tplc="FC12E6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DE4037"/>
    <w:multiLevelType w:val="hybridMultilevel"/>
    <w:tmpl w:val="F0CC4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5F086A"/>
    <w:multiLevelType w:val="hybridMultilevel"/>
    <w:tmpl w:val="F36CFF26"/>
    <w:lvl w:ilvl="0" w:tplc="026A1F4C">
      <w:start w:val="415"/>
      <w:numFmt w:val="bullet"/>
      <w:lvlText w:val=""/>
      <w:lvlJc w:val="left"/>
      <w:pPr>
        <w:ind w:left="2880" w:hanging="360"/>
      </w:pPr>
      <w:rPr>
        <w:rFonts w:ascii="Symbol" w:eastAsia="Times New Roman" w:hAnsi="Symbol" w:hint="default"/>
        <w:b w:val="0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74DD155F"/>
    <w:multiLevelType w:val="hybridMultilevel"/>
    <w:tmpl w:val="5DC0E5FA"/>
    <w:lvl w:ilvl="0" w:tplc="C5C6D9C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u w:val="no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F90732"/>
    <w:multiLevelType w:val="hybridMultilevel"/>
    <w:tmpl w:val="795E716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5337943">
    <w:abstractNumId w:val="8"/>
  </w:num>
  <w:num w:numId="2" w16cid:durableId="772213496">
    <w:abstractNumId w:val="0"/>
  </w:num>
  <w:num w:numId="3" w16cid:durableId="1952400571">
    <w:abstractNumId w:val="7"/>
  </w:num>
  <w:num w:numId="4" w16cid:durableId="1414468632">
    <w:abstractNumId w:val="4"/>
  </w:num>
  <w:num w:numId="5" w16cid:durableId="745953535">
    <w:abstractNumId w:val="6"/>
  </w:num>
  <w:num w:numId="6" w16cid:durableId="1633093596">
    <w:abstractNumId w:val="10"/>
  </w:num>
  <w:num w:numId="7" w16cid:durableId="863907380">
    <w:abstractNumId w:val="9"/>
  </w:num>
  <w:num w:numId="8" w16cid:durableId="1245143500">
    <w:abstractNumId w:val="1"/>
  </w:num>
  <w:num w:numId="9" w16cid:durableId="695229038">
    <w:abstractNumId w:val="2"/>
  </w:num>
  <w:num w:numId="10" w16cid:durableId="1039083704">
    <w:abstractNumId w:val="5"/>
  </w:num>
  <w:num w:numId="11" w16cid:durableId="876431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B1A"/>
    <w:rsid w:val="000004EF"/>
    <w:rsid w:val="00003622"/>
    <w:rsid w:val="00006146"/>
    <w:rsid w:val="00006EAF"/>
    <w:rsid w:val="000075F7"/>
    <w:rsid w:val="0001039A"/>
    <w:rsid w:val="00013794"/>
    <w:rsid w:val="000145B3"/>
    <w:rsid w:val="00014F30"/>
    <w:rsid w:val="0001529B"/>
    <w:rsid w:val="00015E8A"/>
    <w:rsid w:val="00016FFE"/>
    <w:rsid w:val="0002182C"/>
    <w:rsid w:val="00022653"/>
    <w:rsid w:val="000248BD"/>
    <w:rsid w:val="00026F13"/>
    <w:rsid w:val="00027EBD"/>
    <w:rsid w:val="000330F0"/>
    <w:rsid w:val="000353D1"/>
    <w:rsid w:val="000367D3"/>
    <w:rsid w:val="00036F9B"/>
    <w:rsid w:val="000414F1"/>
    <w:rsid w:val="00041B63"/>
    <w:rsid w:val="00041CAD"/>
    <w:rsid w:val="000443E6"/>
    <w:rsid w:val="00045122"/>
    <w:rsid w:val="00045B05"/>
    <w:rsid w:val="000462A5"/>
    <w:rsid w:val="00050332"/>
    <w:rsid w:val="000519F7"/>
    <w:rsid w:val="00051E23"/>
    <w:rsid w:val="00052069"/>
    <w:rsid w:val="000529C9"/>
    <w:rsid w:val="000533E8"/>
    <w:rsid w:val="000548AC"/>
    <w:rsid w:val="00054B16"/>
    <w:rsid w:val="00057993"/>
    <w:rsid w:val="000612FB"/>
    <w:rsid w:val="0006199F"/>
    <w:rsid w:val="00064C02"/>
    <w:rsid w:val="00065940"/>
    <w:rsid w:val="00066046"/>
    <w:rsid w:val="000748FD"/>
    <w:rsid w:val="000749D1"/>
    <w:rsid w:val="00076AEA"/>
    <w:rsid w:val="00086153"/>
    <w:rsid w:val="0008787D"/>
    <w:rsid w:val="00090A26"/>
    <w:rsid w:val="00091AAE"/>
    <w:rsid w:val="00092352"/>
    <w:rsid w:val="00092865"/>
    <w:rsid w:val="00092A7B"/>
    <w:rsid w:val="00092EB7"/>
    <w:rsid w:val="00096BAB"/>
    <w:rsid w:val="000A153E"/>
    <w:rsid w:val="000A5D21"/>
    <w:rsid w:val="000A7AB6"/>
    <w:rsid w:val="000B2143"/>
    <w:rsid w:val="000B2811"/>
    <w:rsid w:val="000B2DF3"/>
    <w:rsid w:val="000B34C6"/>
    <w:rsid w:val="000B4B94"/>
    <w:rsid w:val="000B4BCE"/>
    <w:rsid w:val="000C0AF8"/>
    <w:rsid w:val="000C0B76"/>
    <w:rsid w:val="000C143E"/>
    <w:rsid w:val="000C2A43"/>
    <w:rsid w:val="000C37A6"/>
    <w:rsid w:val="000C586A"/>
    <w:rsid w:val="000C5CAE"/>
    <w:rsid w:val="000D0B37"/>
    <w:rsid w:val="000D30D8"/>
    <w:rsid w:val="000D571A"/>
    <w:rsid w:val="000D6602"/>
    <w:rsid w:val="000D76C1"/>
    <w:rsid w:val="000E163C"/>
    <w:rsid w:val="000E2268"/>
    <w:rsid w:val="000E42BF"/>
    <w:rsid w:val="000E7062"/>
    <w:rsid w:val="000F0980"/>
    <w:rsid w:val="000F2BB2"/>
    <w:rsid w:val="000F3011"/>
    <w:rsid w:val="000F5934"/>
    <w:rsid w:val="00100CBA"/>
    <w:rsid w:val="00101212"/>
    <w:rsid w:val="0010174B"/>
    <w:rsid w:val="0010255D"/>
    <w:rsid w:val="00103E34"/>
    <w:rsid w:val="0010590A"/>
    <w:rsid w:val="001059E5"/>
    <w:rsid w:val="00105D4F"/>
    <w:rsid w:val="00110747"/>
    <w:rsid w:val="00112C3C"/>
    <w:rsid w:val="00114453"/>
    <w:rsid w:val="001201E4"/>
    <w:rsid w:val="00120CB4"/>
    <w:rsid w:val="0012121B"/>
    <w:rsid w:val="0012281B"/>
    <w:rsid w:val="001237D5"/>
    <w:rsid w:val="00124923"/>
    <w:rsid w:val="00130487"/>
    <w:rsid w:val="00130B00"/>
    <w:rsid w:val="00130C8E"/>
    <w:rsid w:val="00130EE1"/>
    <w:rsid w:val="001324C0"/>
    <w:rsid w:val="00132E60"/>
    <w:rsid w:val="00135D02"/>
    <w:rsid w:val="00136146"/>
    <w:rsid w:val="00137A28"/>
    <w:rsid w:val="00140845"/>
    <w:rsid w:val="00140AC4"/>
    <w:rsid w:val="001434EA"/>
    <w:rsid w:val="0014433D"/>
    <w:rsid w:val="00145211"/>
    <w:rsid w:val="00146044"/>
    <w:rsid w:val="00146CB4"/>
    <w:rsid w:val="00147F3F"/>
    <w:rsid w:val="00147F5B"/>
    <w:rsid w:val="00150E9D"/>
    <w:rsid w:val="00151046"/>
    <w:rsid w:val="00151211"/>
    <w:rsid w:val="00155034"/>
    <w:rsid w:val="00160948"/>
    <w:rsid w:val="001609F2"/>
    <w:rsid w:val="00162414"/>
    <w:rsid w:val="0016346A"/>
    <w:rsid w:val="00163753"/>
    <w:rsid w:val="001640E8"/>
    <w:rsid w:val="0016548C"/>
    <w:rsid w:val="00166390"/>
    <w:rsid w:val="00166D79"/>
    <w:rsid w:val="001701A9"/>
    <w:rsid w:val="001704C9"/>
    <w:rsid w:val="001726D2"/>
    <w:rsid w:val="0017328B"/>
    <w:rsid w:val="001734AB"/>
    <w:rsid w:val="00175664"/>
    <w:rsid w:val="001772E9"/>
    <w:rsid w:val="0017738E"/>
    <w:rsid w:val="0018239A"/>
    <w:rsid w:val="00191AE6"/>
    <w:rsid w:val="00191BDF"/>
    <w:rsid w:val="00191ED8"/>
    <w:rsid w:val="00193DC2"/>
    <w:rsid w:val="00195CFA"/>
    <w:rsid w:val="001A1BC1"/>
    <w:rsid w:val="001A3927"/>
    <w:rsid w:val="001A3E47"/>
    <w:rsid w:val="001A5506"/>
    <w:rsid w:val="001A7EEE"/>
    <w:rsid w:val="001A7FC9"/>
    <w:rsid w:val="001B03EB"/>
    <w:rsid w:val="001B05B0"/>
    <w:rsid w:val="001B167C"/>
    <w:rsid w:val="001B25DF"/>
    <w:rsid w:val="001B6EBB"/>
    <w:rsid w:val="001B74ED"/>
    <w:rsid w:val="001B7F63"/>
    <w:rsid w:val="001C01AD"/>
    <w:rsid w:val="001C2A74"/>
    <w:rsid w:val="001C461F"/>
    <w:rsid w:val="001C65CE"/>
    <w:rsid w:val="001D1379"/>
    <w:rsid w:val="001D3FCA"/>
    <w:rsid w:val="001D5DED"/>
    <w:rsid w:val="001E0BA6"/>
    <w:rsid w:val="001E1866"/>
    <w:rsid w:val="001E24FB"/>
    <w:rsid w:val="001E459A"/>
    <w:rsid w:val="001F04ED"/>
    <w:rsid w:val="001F0A36"/>
    <w:rsid w:val="001F14E4"/>
    <w:rsid w:val="001F2A02"/>
    <w:rsid w:val="001F7AA9"/>
    <w:rsid w:val="001F7AFD"/>
    <w:rsid w:val="002028AC"/>
    <w:rsid w:val="00203526"/>
    <w:rsid w:val="002040D2"/>
    <w:rsid w:val="0020420B"/>
    <w:rsid w:val="00205007"/>
    <w:rsid w:val="00205016"/>
    <w:rsid w:val="00205173"/>
    <w:rsid w:val="002109B4"/>
    <w:rsid w:val="00210CCF"/>
    <w:rsid w:val="0021165A"/>
    <w:rsid w:val="0021320D"/>
    <w:rsid w:val="002149C4"/>
    <w:rsid w:val="00217A2A"/>
    <w:rsid w:val="00217E23"/>
    <w:rsid w:val="00222906"/>
    <w:rsid w:val="00223E57"/>
    <w:rsid w:val="00225806"/>
    <w:rsid w:val="00226952"/>
    <w:rsid w:val="002275C9"/>
    <w:rsid w:val="002306C6"/>
    <w:rsid w:val="00230AB8"/>
    <w:rsid w:val="002319A4"/>
    <w:rsid w:val="00232018"/>
    <w:rsid w:val="00233174"/>
    <w:rsid w:val="00236044"/>
    <w:rsid w:val="00236F36"/>
    <w:rsid w:val="00242E10"/>
    <w:rsid w:val="00244677"/>
    <w:rsid w:val="0024577E"/>
    <w:rsid w:val="002502E6"/>
    <w:rsid w:val="002503DC"/>
    <w:rsid w:val="00254A82"/>
    <w:rsid w:val="002554F4"/>
    <w:rsid w:val="00257BDC"/>
    <w:rsid w:val="00261943"/>
    <w:rsid w:val="00262EA5"/>
    <w:rsid w:val="00263732"/>
    <w:rsid w:val="00263D31"/>
    <w:rsid w:val="002654E6"/>
    <w:rsid w:val="002703B0"/>
    <w:rsid w:val="00270DBE"/>
    <w:rsid w:val="00271AD4"/>
    <w:rsid w:val="00272CCE"/>
    <w:rsid w:val="00272DFB"/>
    <w:rsid w:val="002731F6"/>
    <w:rsid w:val="00281A3C"/>
    <w:rsid w:val="00283899"/>
    <w:rsid w:val="002849F4"/>
    <w:rsid w:val="002855BD"/>
    <w:rsid w:val="002855F8"/>
    <w:rsid w:val="002867EA"/>
    <w:rsid w:val="00290E89"/>
    <w:rsid w:val="0029124C"/>
    <w:rsid w:val="002928B1"/>
    <w:rsid w:val="0029356D"/>
    <w:rsid w:val="00297E58"/>
    <w:rsid w:val="002A0E4C"/>
    <w:rsid w:val="002A149F"/>
    <w:rsid w:val="002A2233"/>
    <w:rsid w:val="002A5162"/>
    <w:rsid w:val="002A6EAF"/>
    <w:rsid w:val="002A73AE"/>
    <w:rsid w:val="002A7E2D"/>
    <w:rsid w:val="002B0898"/>
    <w:rsid w:val="002B0B74"/>
    <w:rsid w:val="002B2027"/>
    <w:rsid w:val="002B2467"/>
    <w:rsid w:val="002B548C"/>
    <w:rsid w:val="002B7144"/>
    <w:rsid w:val="002C4373"/>
    <w:rsid w:val="002D120C"/>
    <w:rsid w:val="002D377F"/>
    <w:rsid w:val="002D4C3C"/>
    <w:rsid w:val="002D65BD"/>
    <w:rsid w:val="002D6CFB"/>
    <w:rsid w:val="002E1250"/>
    <w:rsid w:val="002E438C"/>
    <w:rsid w:val="002E4DA9"/>
    <w:rsid w:val="002E585D"/>
    <w:rsid w:val="002F2E92"/>
    <w:rsid w:val="002F4850"/>
    <w:rsid w:val="002F4F6F"/>
    <w:rsid w:val="002F4FF2"/>
    <w:rsid w:val="00300703"/>
    <w:rsid w:val="0030175F"/>
    <w:rsid w:val="0030579E"/>
    <w:rsid w:val="00310359"/>
    <w:rsid w:val="0031092F"/>
    <w:rsid w:val="00310961"/>
    <w:rsid w:val="003124ED"/>
    <w:rsid w:val="003147EB"/>
    <w:rsid w:val="00314E8B"/>
    <w:rsid w:val="0031760C"/>
    <w:rsid w:val="00317E41"/>
    <w:rsid w:val="00317EE3"/>
    <w:rsid w:val="00320903"/>
    <w:rsid w:val="003263B7"/>
    <w:rsid w:val="00327517"/>
    <w:rsid w:val="00331602"/>
    <w:rsid w:val="00331CF9"/>
    <w:rsid w:val="00332EC7"/>
    <w:rsid w:val="003333DB"/>
    <w:rsid w:val="003374E9"/>
    <w:rsid w:val="00340400"/>
    <w:rsid w:val="003422C0"/>
    <w:rsid w:val="00344155"/>
    <w:rsid w:val="00345D2D"/>
    <w:rsid w:val="00346FD3"/>
    <w:rsid w:val="00350504"/>
    <w:rsid w:val="003506BE"/>
    <w:rsid w:val="00352558"/>
    <w:rsid w:val="00353C7D"/>
    <w:rsid w:val="003557C1"/>
    <w:rsid w:val="003603CF"/>
    <w:rsid w:val="00360B2B"/>
    <w:rsid w:val="00361C26"/>
    <w:rsid w:val="00361CE9"/>
    <w:rsid w:val="00363B2D"/>
    <w:rsid w:val="003672ED"/>
    <w:rsid w:val="00371916"/>
    <w:rsid w:val="003734FC"/>
    <w:rsid w:val="00373AA6"/>
    <w:rsid w:val="003759CA"/>
    <w:rsid w:val="003800FC"/>
    <w:rsid w:val="00381246"/>
    <w:rsid w:val="003817DE"/>
    <w:rsid w:val="00382E33"/>
    <w:rsid w:val="003841D9"/>
    <w:rsid w:val="0038431E"/>
    <w:rsid w:val="00385189"/>
    <w:rsid w:val="00385B88"/>
    <w:rsid w:val="00386B84"/>
    <w:rsid w:val="00387E3A"/>
    <w:rsid w:val="00390ECD"/>
    <w:rsid w:val="003924B5"/>
    <w:rsid w:val="003925AA"/>
    <w:rsid w:val="00392A33"/>
    <w:rsid w:val="0039573D"/>
    <w:rsid w:val="00397387"/>
    <w:rsid w:val="00397AAF"/>
    <w:rsid w:val="003A0672"/>
    <w:rsid w:val="003A07F3"/>
    <w:rsid w:val="003A13D8"/>
    <w:rsid w:val="003B08DF"/>
    <w:rsid w:val="003B2BAA"/>
    <w:rsid w:val="003B34A3"/>
    <w:rsid w:val="003B3815"/>
    <w:rsid w:val="003B6945"/>
    <w:rsid w:val="003B6CD8"/>
    <w:rsid w:val="003B79B3"/>
    <w:rsid w:val="003C0644"/>
    <w:rsid w:val="003C0BAD"/>
    <w:rsid w:val="003C176B"/>
    <w:rsid w:val="003C541E"/>
    <w:rsid w:val="003C55CF"/>
    <w:rsid w:val="003C70F8"/>
    <w:rsid w:val="003C7508"/>
    <w:rsid w:val="003C790A"/>
    <w:rsid w:val="003D0C6F"/>
    <w:rsid w:val="003D232B"/>
    <w:rsid w:val="003D327C"/>
    <w:rsid w:val="003D5C90"/>
    <w:rsid w:val="003D628E"/>
    <w:rsid w:val="003D6A79"/>
    <w:rsid w:val="003E6501"/>
    <w:rsid w:val="003F28AF"/>
    <w:rsid w:val="003F3872"/>
    <w:rsid w:val="003F49FF"/>
    <w:rsid w:val="003F7026"/>
    <w:rsid w:val="00400523"/>
    <w:rsid w:val="00400545"/>
    <w:rsid w:val="00400D4C"/>
    <w:rsid w:val="0040259B"/>
    <w:rsid w:val="0040329C"/>
    <w:rsid w:val="00405F14"/>
    <w:rsid w:val="00406443"/>
    <w:rsid w:val="0040689E"/>
    <w:rsid w:val="00410C23"/>
    <w:rsid w:val="0041371B"/>
    <w:rsid w:val="0042061A"/>
    <w:rsid w:val="00422AB6"/>
    <w:rsid w:val="00423030"/>
    <w:rsid w:val="0042317B"/>
    <w:rsid w:val="00425432"/>
    <w:rsid w:val="004261C8"/>
    <w:rsid w:val="00427D1F"/>
    <w:rsid w:val="00431D4B"/>
    <w:rsid w:val="00433D8F"/>
    <w:rsid w:val="00433DD4"/>
    <w:rsid w:val="0043427B"/>
    <w:rsid w:val="004345EE"/>
    <w:rsid w:val="0043695A"/>
    <w:rsid w:val="004370E2"/>
    <w:rsid w:val="004402D8"/>
    <w:rsid w:val="0044156A"/>
    <w:rsid w:val="004439A7"/>
    <w:rsid w:val="00443E95"/>
    <w:rsid w:val="00445794"/>
    <w:rsid w:val="00447091"/>
    <w:rsid w:val="00450C7E"/>
    <w:rsid w:val="00454E66"/>
    <w:rsid w:val="004552AB"/>
    <w:rsid w:val="0046005B"/>
    <w:rsid w:val="004649A5"/>
    <w:rsid w:val="00467922"/>
    <w:rsid w:val="00472743"/>
    <w:rsid w:val="00473794"/>
    <w:rsid w:val="0047390C"/>
    <w:rsid w:val="00473D77"/>
    <w:rsid w:val="00474313"/>
    <w:rsid w:val="00474B9D"/>
    <w:rsid w:val="0047616C"/>
    <w:rsid w:val="0048000D"/>
    <w:rsid w:val="00481383"/>
    <w:rsid w:val="0048402D"/>
    <w:rsid w:val="004860BA"/>
    <w:rsid w:val="0049232C"/>
    <w:rsid w:val="00492E59"/>
    <w:rsid w:val="00492FDB"/>
    <w:rsid w:val="004937B3"/>
    <w:rsid w:val="00493D53"/>
    <w:rsid w:val="00494912"/>
    <w:rsid w:val="00494A3F"/>
    <w:rsid w:val="004954D5"/>
    <w:rsid w:val="004979D6"/>
    <w:rsid w:val="00497DB1"/>
    <w:rsid w:val="004A0DA5"/>
    <w:rsid w:val="004A148A"/>
    <w:rsid w:val="004A38B3"/>
    <w:rsid w:val="004A3BF5"/>
    <w:rsid w:val="004A48B1"/>
    <w:rsid w:val="004A6936"/>
    <w:rsid w:val="004A74EA"/>
    <w:rsid w:val="004A7DD5"/>
    <w:rsid w:val="004B143D"/>
    <w:rsid w:val="004B1AA4"/>
    <w:rsid w:val="004B253C"/>
    <w:rsid w:val="004B41FF"/>
    <w:rsid w:val="004B6BA1"/>
    <w:rsid w:val="004C1081"/>
    <w:rsid w:val="004C2CE1"/>
    <w:rsid w:val="004C45FD"/>
    <w:rsid w:val="004C484D"/>
    <w:rsid w:val="004C48D2"/>
    <w:rsid w:val="004C5321"/>
    <w:rsid w:val="004D1690"/>
    <w:rsid w:val="004D5762"/>
    <w:rsid w:val="004D6354"/>
    <w:rsid w:val="004D6D55"/>
    <w:rsid w:val="004D6DB8"/>
    <w:rsid w:val="004D7955"/>
    <w:rsid w:val="004E1EC8"/>
    <w:rsid w:val="004E55B9"/>
    <w:rsid w:val="004E77E3"/>
    <w:rsid w:val="004E77F6"/>
    <w:rsid w:val="004F005B"/>
    <w:rsid w:val="004F0948"/>
    <w:rsid w:val="004F1B6D"/>
    <w:rsid w:val="004F3C11"/>
    <w:rsid w:val="004F7175"/>
    <w:rsid w:val="005008EA"/>
    <w:rsid w:val="0050687B"/>
    <w:rsid w:val="00506F98"/>
    <w:rsid w:val="005071C4"/>
    <w:rsid w:val="00507AD5"/>
    <w:rsid w:val="00510DEB"/>
    <w:rsid w:val="00511F01"/>
    <w:rsid w:val="0051697A"/>
    <w:rsid w:val="00517EFA"/>
    <w:rsid w:val="00520829"/>
    <w:rsid w:val="005223BB"/>
    <w:rsid w:val="00524411"/>
    <w:rsid w:val="005275AC"/>
    <w:rsid w:val="00527C13"/>
    <w:rsid w:val="00530A1B"/>
    <w:rsid w:val="00531A33"/>
    <w:rsid w:val="00532F2F"/>
    <w:rsid w:val="00533945"/>
    <w:rsid w:val="00533E2F"/>
    <w:rsid w:val="0053401A"/>
    <w:rsid w:val="00535E41"/>
    <w:rsid w:val="005417FD"/>
    <w:rsid w:val="00541A72"/>
    <w:rsid w:val="00541D19"/>
    <w:rsid w:val="00541DBF"/>
    <w:rsid w:val="00542A01"/>
    <w:rsid w:val="005452F2"/>
    <w:rsid w:val="005463BF"/>
    <w:rsid w:val="005478C8"/>
    <w:rsid w:val="0055161F"/>
    <w:rsid w:val="00552C88"/>
    <w:rsid w:val="00553DF7"/>
    <w:rsid w:val="0055404A"/>
    <w:rsid w:val="00556D16"/>
    <w:rsid w:val="0055784A"/>
    <w:rsid w:val="00560779"/>
    <w:rsid w:val="005652A4"/>
    <w:rsid w:val="00565398"/>
    <w:rsid w:val="005667C7"/>
    <w:rsid w:val="005749B5"/>
    <w:rsid w:val="00575659"/>
    <w:rsid w:val="00575B0F"/>
    <w:rsid w:val="00575C35"/>
    <w:rsid w:val="005772FA"/>
    <w:rsid w:val="00577954"/>
    <w:rsid w:val="00580E11"/>
    <w:rsid w:val="00581A41"/>
    <w:rsid w:val="00582AEE"/>
    <w:rsid w:val="00583D53"/>
    <w:rsid w:val="005841DE"/>
    <w:rsid w:val="005849A4"/>
    <w:rsid w:val="00585650"/>
    <w:rsid w:val="00585B97"/>
    <w:rsid w:val="005863A2"/>
    <w:rsid w:val="005911F0"/>
    <w:rsid w:val="0059546C"/>
    <w:rsid w:val="00595D52"/>
    <w:rsid w:val="005A015D"/>
    <w:rsid w:val="005A2BB1"/>
    <w:rsid w:val="005A5D5E"/>
    <w:rsid w:val="005B0052"/>
    <w:rsid w:val="005B04E1"/>
    <w:rsid w:val="005B114C"/>
    <w:rsid w:val="005B1FE8"/>
    <w:rsid w:val="005B2047"/>
    <w:rsid w:val="005B2E91"/>
    <w:rsid w:val="005B36F4"/>
    <w:rsid w:val="005C1CB2"/>
    <w:rsid w:val="005C35DB"/>
    <w:rsid w:val="005C61F2"/>
    <w:rsid w:val="005C6F9A"/>
    <w:rsid w:val="005C7552"/>
    <w:rsid w:val="005D0FD4"/>
    <w:rsid w:val="005D5C2B"/>
    <w:rsid w:val="005D698F"/>
    <w:rsid w:val="005E1414"/>
    <w:rsid w:val="005E1DF7"/>
    <w:rsid w:val="005E3C3F"/>
    <w:rsid w:val="005E55B4"/>
    <w:rsid w:val="005F0616"/>
    <w:rsid w:val="005F46FB"/>
    <w:rsid w:val="005F4C47"/>
    <w:rsid w:val="005F5F8B"/>
    <w:rsid w:val="005F7CB3"/>
    <w:rsid w:val="0060100F"/>
    <w:rsid w:val="00601E98"/>
    <w:rsid w:val="006035E2"/>
    <w:rsid w:val="006036A4"/>
    <w:rsid w:val="00603D31"/>
    <w:rsid w:val="00604604"/>
    <w:rsid w:val="00606E60"/>
    <w:rsid w:val="00615989"/>
    <w:rsid w:val="00615B7C"/>
    <w:rsid w:val="00620074"/>
    <w:rsid w:val="00621DEE"/>
    <w:rsid w:val="00624F31"/>
    <w:rsid w:val="0063413E"/>
    <w:rsid w:val="0063537E"/>
    <w:rsid w:val="006367D3"/>
    <w:rsid w:val="00640251"/>
    <w:rsid w:val="0064310E"/>
    <w:rsid w:val="0064381D"/>
    <w:rsid w:val="00644D54"/>
    <w:rsid w:val="0064572D"/>
    <w:rsid w:val="00645EA0"/>
    <w:rsid w:val="00645FC9"/>
    <w:rsid w:val="00646A15"/>
    <w:rsid w:val="0065049B"/>
    <w:rsid w:val="00653C0C"/>
    <w:rsid w:val="0065703D"/>
    <w:rsid w:val="006578C3"/>
    <w:rsid w:val="00657AC3"/>
    <w:rsid w:val="00660AD4"/>
    <w:rsid w:val="00661704"/>
    <w:rsid w:val="00661F7B"/>
    <w:rsid w:val="00663125"/>
    <w:rsid w:val="00665065"/>
    <w:rsid w:val="0066653A"/>
    <w:rsid w:val="00666995"/>
    <w:rsid w:val="00672951"/>
    <w:rsid w:val="00673B9C"/>
    <w:rsid w:val="00674658"/>
    <w:rsid w:val="00676B3B"/>
    <w:rsid w:val="00680E9F"/>
    <w:rsid w:val="00684C42"/>
    <w:rsid w:val="006871C1"/>
    <w:rsid w:val="00695C4E"/>
    <w:rsid w:val="00697F16"/>
    <w:rsid w:val="006A36E5"/>
    <w:rsid w:val="006B1BAD"/>
    <w:rsid w:val="006B1E2C"/>
    <w:rsid w:val="006B2537"/>
    <w:rsid w:val="006B2589"/>
    <w:rsid w:val="006B2B75"/>
    <w:rsid w:val="006B388F"/>
    <w:rsid w:val="006B687D"/>
    <w:rsid w:val="006C2380"/>
    <w:rsid w:val="006C2787"/>
    <w:rsid w:val="006C64BD"/>
    <w:rsid w:val="006C701C"/>
    <w:rsid w:val="006C7080"/>
    <w:rsid w:val="006C737C"/>
    <w:rsid w:val="006C7464"/>
    <w:rsid w:val="006C7C57"/>
    <w:rsid w:val="006C7F13"/>
    <w:rsid w:val="006D04D9"/>
    <w:rsid w:val="006D08F6"/>
    <w:rsid w:val="006D21CB"/>
    <w:rsid w:val="006D3586"/>
    <w:rsid w:val="006D4AC6"/>
    <w:rsid w:val="006D581C"/>
    <w:rsid w:val="006D778F"/>
    <w:rsid w:val="006E0073"/>
    <w:rsid w:val="006E0E39"/>
    <w:rsid w:val="006E1020"/>
    <w:rsid w:val="006E347B"/>
    <w:rsid w:val="006E34FB"/>
    <w:rsid w:val="006E56BB"/>
    <w:rsid w:val="006F017B"/>
    <w:rsid w:val="006F0A5E"/>
    <w:rsid w:val="006F1B7D"/>
    <w:rsid w:val="006F356D"/>
    <w:rsid w:val="006F3DE0"/>
    <w:rsid w:val="006F4662"/>
    <w:rsid w:val="0070224F"/>
    <w:rsid w:val="00704EA8"/>
    <w:rsid w:val="00705471"/>
    <w:rsid w:val="0070612E"/>
    <w:rsid w:val="00706634"/>
    <w:rsid w:val="00706D94"/>
    <w:rsid w:val="00711CE1"/>
    <w:rsid w:val="00712EF4"/>
    <w:rsid w:val="00713D7A"/>
    <w:rsid w:val="00715694"/>
    <w:rsid w:val="00716722"/>
    <w:rsid w:val="007213C6"/>
    <w:rsid w:val="00724F3D"/>
    <w:rsid w:val="007261A5"/>
    <w:rsid w:val="00731C1E"/>
    <w:rsid w:val="00731ED3"/>
    <w:rsid w:val="0073424E"/>
    <w:rsid w:val="00734587"/>
    <w:rsid w:val="00736609"/>
    <w:rsid w:val="007373BD"/>
    <w:rsid w:val="00740197"/>
    <w:rsid w:val="007430E8"/>
    <w:rsid w:val="0074492B"/>
    <w:rsid w:val="00746A8A"/>
    <w:rsid w:val="00747082"/>
    <w:rsid w:val="00747E4B"/>
    <w:rsid w:val="00751D26"/>
    <w:rsid w:val="00756002"/>
    <w:rsid w:val="007570ED"/>
    <w:rsid w:val="0076202D"/>
    <w:rsid w:val="00762606"/>
    <w:rsid w:val="00762C4A"/>
    <w:rsid w:val="0077015B"/>
    <w:rsid w:val="0077106F"/>
    <w:rsid w:val="0077168E"/>
    <w:rsid w:val="00771779"/>
    <w:rsid w:val="007722DB"/>
    <w:rsid w:val="007733E7"/>
    <w:rsid w:val="00774175"/>
    <w:rsid w:val="007751AD"/>
    <w:rsid w:val="0077715E"/>
    <w:rsid w:val="00777BA8"/>
    <w:rsid w:val="00781233"/>
    <w:rsid w:val="00787C90"/>
    <w:rsid w:val="007947A5"/>
    <w:rsid w:val="007964D1"/>
    <w:rsid w:val="00797479"/>
    <w:rsid w:val="00797AAA"/>
    <w:rsid w:val="007A2B5C"/>
    <w:rsid w:val="007A4DA4"/>
    <w:rsid w:val="007A5B8A"/>
    <w:rsid w:val="007B001F"/>
    <w:rsid w:val="007B2451"/>
    <w:rsid w:val="007C009A"/>
    <w:rsid w:val="007C02C9"/>
    <w:rsid w:val="007C7138"/>
    <w:rsid w:val="007C77A0"/>
    <w:rsid w:val="007D38AE"/>
    <w:rsid w:val="007D4A28"/>
    <w:rsid w:val="007D5243"/>
    <w:rsid w:val="007D795A"/>
    <w:rsid w:val="007E220E"/>
    <w:rsid w:val="007E3237"/>
    <w:rsid w:val="007E4117"/>
    <w:rsid w:val="007E43BF"/>
    <w:rsid w:val="007E4B0A"/>
    <w:rsid w:val="007E663F"/>
    <w:rsid w:val="007E69D8"/>
    <w:rsid w:val="007F0FCD"/>
    <w:rsid w:val="007F2F3D"/>
    <w:rsid w:val="007F579B"/>
    <w:rsid w:val="008027B8"/>
    <w:rsid w:val="008035FC"/>
    <w:rsid w:val="0080391D"/>
    <w:rsid w:val="00805474"/>
    <w:rsid w:val="00805794"/>
    <w:rsid w:val="0081265E"/>
    <w:rsid w:val="0081274E"/>
    <w:rsid w:val="00813A22"/>
    <w:rsid w:val="00815B96"/>
    <w:rsid w:val="008202ED"/>
    <w:rsid w:val="00820763"/>
    <w:rsid w:val="00820A30"/>
    <w:rsid w:val="00822441"/>
    <w:rsid w:val="00822AF2"/>
    <w:rsid w:val="0082371C"/>
    <w:rsid w:val="0082374C"/>
    <w:rsid w:val="008237ED"/>
    <w:rsid w:val="00823C9C"/>
    <w:rsid w:val="00823CDD"/>
    <w:rsid w:val="00824801"/>
    <w:rsid w:val="00830278"/>
    <w:rsid w:val="008339FF"/>
    <w:rsid w:val="00835E51"/>
    <w:rsid w:val="008371E2"/>
    <w:rsid w:val="00842E5C"/>
    <w:rsid w:val="008430F2"/>
    <w:rsid w:val="00844777"/>
    <w:rsid w:val="00844B62"/>
    <w:rsid w:val="00850E1D"/>
    <w:rsid w:val="00852AAF"/>
    <w:rsid w:val="00854A58"/>
    <w:rsid w:val="00857029"/>
    <w:rsid w:val="008574EE"/>
    <w:rsid w:val="00871649"/>
    <w:rsid w:val="00871FEF"/>
    <w:rsid w:val="00882E67"/>
    <w:rsid w:val="00884418"/>
    <w:rsid w:val="008859C5"/>
    <w:rsid w:val="00886AB9"/>
    <w:rsid w:val="00886C29"/>
    <w:rsid w:val="008905DF"/>
    <w:rsid w:val="00893D8D"/>
    <w:rsid w:val="00894396"/>
    <w:rsid w:val="00894781"/>
    <w:rsid w:val="00896AEB"/>
    <w:rsid w:val="008A1000"/>
    <w:rsid w:val="008A10FF"/>
    <w:rsid w:val="008A1126"/>
    <w:rsid w:val="008A491D"/>
    <w:rsid w:val="008A5F47"/>
    <w:rsid w:val="008A7A85"/>
    <w:rsid w:val="008B1C28"/>
    <w:rsid w:val="008B2DFE"/>
    <w:rsid w:val="008B45B1"/>
    <w:rsid w:val="008B5298"/>
    <w:rsid w:val="008B5C73"/>
    <w:rsid w:val="008B5D3B"/>
    <w:rsid w:val="008B7B36"/>
    <w:rsid w:val="008C3122"/>
    <w:rsid w:val="008C37A6"/>
    <w:rsid w:val="008C3AF7"/>
    <w:rsid w:val="008C4173"/>
    <w:rsid w:val="008D1D96"/>
    <w:rsid w:val="008E0BEF"/>
    <w:rsid w:val="008E35B4"/>
    <w:rsid w:val="008E62EE"/>
    <w:rsid w:val="008E71B6"/>
    <w:rsid w:val="008F0426"/>
    <w:rsid w:val="008F50DC"/>
    <w:rsid w:val="0090049F"/>
    <w:rsid w:val="0090185E"/>
    <w:rsid w:val="0090399E"/>
    <w:rsid w:val="009040E7"/>
    <w:rsid w:val="009051D7"/>
    <w:rsid w:val="00905A41"/>
    <w:rsid w:val="00906346"/>
    <w:rsid w:val="00906E43"/>
    <w:rsid w:val="00910C9B"/>
    <w:rsid w:val="009112E0"/>
    <w:rsid w:val="0091177D"/>
    <w:rsid w:val="009126DC"/>
    <w:rsid w:val="00913B9C"/>
    <w:rsid w:val="009166A1"/>
    <w:rsid w:val="0091750B"/>
    <w:rsid w:val="00917657"/>
    <w:rsid w:val="009176C9"/>
    <w:rsid w:val="0092073D"/>
    <w:rsid w:val="00923029"/>
    <w:rsid w:val="009238F2"/>
    <w:rsid w:val="0092457A"/>
    <w:rsid w:val="00926222"/>
    <w:rsid w:val="009264AE"/>
    <w:rsid w:val="00931B98"/>
    <w:rsid w:val="00932477"/>
    <w:rsid w:val="00932946"/>
    <w:rsid w:val="00932F20"/>
    <w:rsid w:val="00933D75"/>
    <w:rsid w:val="00936EE2"/>
    <w:rsid w:val="00943383"/>
    <w:rsid w:val="00943CFA"/>
    <w:rsid w:val="009458D1"/>
    <w:rsid w:val="009459DA"/>
    <w:rsid w:val="00947CA3"/>
    <w:rsid w:val="00951429"/>
    <w:rsid w:val="0095294B"/>
    <w:rsid w:val="009567CB"/>
    <w:rsid w:val="00960E8F"/>
    <w:rsid w:val="009614D7"/>
    <w:rsid w:val="00961E58"/>
    <w:rsid w:val="009630E4"/>
    <w:rsid w:val="0096453A"/>
    <w:rsid w:val="009649C8"/>
    <w:rsid w:val="00965A95"/>
    <w:rsid w:val="00966698"/>
    <w:rsid w:val="00966F48"/>
    <w:rsid w:val="009727EB"/>
    <w:rsid w:val="00977BD0"/>
    <w:rsid w:val="00981058"/>
    <w:rsid w:val="00982062"/>
    <w:rsid w:val="0098213F"/>
    <w:rsid w:val="0098242D"/>
    <w:rsid w:val="00983F9D"/>
    <w:rsid w:val="00985169"/>
    <w:rsid w:val="00985952"/>
    <w:rsid w:val="00986423"/>
    <w:rsid w:val="00992DAF"/>
    <w:rsid w:val="0099301B"/>
    <w:rsid w:val="0099338B"/>
    <w:rsid w:val="0099351A"/>
    <w:rsid w:val="009A1532"/>
    <w:rsid w:val="009A3531"/>
    <w:rsid w:val="009A55C6"/>
    <w:rsid w:val="009A6B97"/>
    <w:rsid w:val="009B0007"/>
    <w:rsid w:val="009B3EE6"/>
    <w:rsid w:val="009B4DFB"/>
    <w:rsid w:val="009B7649"/>
    <w:rsid w:val="009C12F9"/>
    <w:rsid w:val="009C466B"/>
    <w:rsid w:val="009C49E0"/>
    <w:rsid w:val="009C5352"/>
    <w:rsid w:val="009D1F37"/>
    <w:rsid w:val="009D2CE4"/>
    <w:rsid w:val="009D2D31"/>
    <w:rsid w:val="009D376C"/>
    <w:rsid w:val="009D37FF"/>
    <w:rsid w:val="009D46FF"/>
    <w:rsid w:val="009D6600"/>
    <w:rsid w:val="009D66A5"/>
    <w:rsid w:val="009D7167"/>
    <w:rsid w:val="009E2A05"/>
    <w:rsid w:val="009E3699"/>
    <w:rsid w:val="009E520B"/>
    <w:rsid w:val="009E67D0"/>
    <w:rsid w:val="009E78E8"/>
    <w:rsid w:val="009F3FD5"/>
    <w:rsid w:val="009F5195"/>
    <w:rsid w:val="009F6C58"/>
    <w:rsid w:val="00A02B9B"/>
    <w:rsid w:val="00A0318A"/>
    <w:rsid w:val="00A03726"/>
    <w:rsid w:val="00A03BEB"/>
    <w:rsid w:val="00A07410"/>
    <w:rsid w:val="00A10BA1"/>
    <w:rsid w:val="00A12425"/>
    <w:rsid w:val="00A12842"/>
    <w:rsid w:val="00A13478"/>
    <w:rsid w:val="00A151AB"/>
    <w:rsid w:val="00A15EF1"/>
    <w:rsid w:val="00A17607"/>
    <w:rsid w:val="00A22481"/>
    <w:rsid w:val="00A24BAE"/>
    <w:rsid w:val="00A24D2D"/>
    <w:rsid w:val="00A2531B"/>
    <w:rsid w:val="00A26274"/>
    <w:rsid w:val="00A2637B"/>
    <w:rsid w:val="00A317E1"/>
    <w:rsid w:val="00A3246E"/>
    <w:rsid w:val="00A32ADE"/>
    <w:rsid w:val="00A33B67"/>
    <w:rsid w:val="00A36F41"/>
    <w:rsid w:val="00A40210"/>
    <w:rsid w:val="00A41FDD"/>
    <w:rsid w:val="00A4464E"/>
    <w:rsid w:val="00A45F55"/>
    <w:rsid w:val="00A47B7A"/>
    <w:rsid w:val="00A5011D"/>
    <w:rsid w:val="00A52D4B"/>
    <w:rsid w:val="00A559A0"/>
    <w:rsid w:val="00A56EF1"/>
    <w:rsid w:val="00A579D3"/>
    <w:rsid w:val="00A57A50"/>
    <w:rsid w:val="00A57C5C"/>
    <w:rsid w:val="00A6271F"/>
    <w:rsid w:val="00A629F3"/>
    <w:rsid w:val="00A6449B"/>
    <w:rsid w:val="00A64927"/>
    <w:rsid w:val="00A64CF3"/>
    <w:rsid w:val="00A64DBD"/>
    <w:rsid w:val="00A672D5"/>
    <w:rsid w:val="00A67575"/>
    <w:rsid w:val="00A750A1"/>
    <w:rsid w:val="00A768AD"/>
    <w:rsid w:val="00A801D4"/>
    <w:rsid w:val="00A84B3D"/>
    <w:rsid w:val="00A85249"/>
    <w:rsid w:val="00A85AB6"/>
    <w:rsid w:val="00A87B93"/>
    <w:rsid w:val="00A92D0F"/>
    <w:rsid w:val="00AA1034"/>
    <w:rsid w:val="00AA20B1"/>
    <w:rsid w:val="00AA6C74"/>
    <w:rsid w:val="00AA7508"/>
    <w:rsid w:val="00AA7B32"/>
    <w:rsid w:val="00AB121A"/>
    <w:rsid w:val="00AB191C"/>
    <w:rsid w:val="00AB2CC2"/>
    <w:rsid w:val="00AB6D7E"/>
    <w:rsid w:val="00AC0D47"/>
    <w:rsid w:val="00AC3683"/>
    <w:rsid w:val="00AC3E5E"/>
    <w:rsid w:val="00AC456C"/>
    <w:rsid w:val="00AC5CD0"/>
    <w:rsid w:val="00AC64C1"/>
    <w:rsid w:val="00AC6C31"/>
    <w:rsid w:val="00AC79C6"/>
    <w:rsid w:val="00AD29FA"/>
    <w:rsid w:val="00AD3344"/>
    <w:rsid w:val="00AD6317"/>
    <w:rsid w:val="00AD6C5B"/>
    <w:rsid w:val="00AE3E36"/>
    <w:rsid w:val="00AE50DC"/>
    <w:rsid w:val="00AE6419"/>
    <w:rsid w:val="00AF152B"/>
    <w:rsid w:val="00AF1D0B"/>
    <w:rsid w:val="00AF2336"/>
    <w:rsid w:val="00AF2673"/>
    <w:rsid w:val="00AF4619"/>
    <w:rsid w:val="00B02866"/>
    <w:rsid w:val="00B02B25"/>
    <w:rsid w:val="00B06169"/>
    <w:rsid w:val="00B066B8"/>
    <w:rsid w:val="00B0708D"/>
    <w:rsid w:val="00B074E0"/>
    <w:rsid w:val="00B101F8"/>
    <w:rsid w:val="00B11C10"/>
    <w:rsid w:val="00B126F2"/>
    <w:rsid w:val="00B134E9"/>
    <w:rsid w:val="00B1406A"/>
    <w:rsid w:val="00B15ED5"/>
    <w:rsid w:val="00B23A2D"/>
    <w:rsid w:val="00B23A41"/>
    <w:rsid w:val="00B2444D"/>
    <w:rsid w:val="00B24C71"/>
    <w:rsid w:val="00B26AAB"/>
    <w:rsid w:val="00B27E40"/>
    <w:rsid w:val="00B31E55"/>
    <w:rsid w:val="00B31E57"/>
    <w:rsid w:val="00B334EB"/>
    <w:rsid w:val="00B3515B"/>
    <w:rsid w:val="00B36303"/>
    <w:rsid w:val="00B36E94"/>
    <w:rsid w:val="00B42349"/>
    <w:rsid w:val="00B46BA2"/>
    <w:rsid w:val="00B46D0D"/>
    <w:rsid w:val="00B46D7D"/>
    <w:rsid w:val="00B51472"/>
    <w:rsid w:val="00B525B5"/>
    <w:rsid w:val="00B5272D"/>
    <w:rsid w:val="00B52CE8"/>
    <w:rsid w:val="00B61438"/>
    <w:rsid w:val="00B6200A"/>
    <w:rsid w:val="00B62EDC"/>
    <w:rsid w:val="00B6524D"/>
    <w:rsid w:val="00B72CCC"/>
    <w:rsid w:val="00B730CF"/>
    <w:rsid w:val="00B730E0"/>
    <w:rsid w:val="00B7480E"/>
    <w:rsid w:val="00B76F04"/>
    <w:rsid w:val="00B77324"/>
    <w:rsid w:val="00B819CC"/>
    <w:rsid w:val="00B83D0E"/>
    <w:rsid w:val="00B849D5"/>
    <w:rsid w:val="00B86404"/>
    <w:rsid w:val="00B864DC"/>
    <w:rsid w:val="00B86F99"/>
    <w:rsid w:val="00B87E17"/>
    <w:rsid w:val="00B92140"/>
    <w:rsid w:val="00B9269D"/>
    <w:rsid w:val="00B94563"/>
    <w:rsid w:val="00B96F47"/>
    <w:rsid w:val="00B97041"/>
    <w:rsid w:val="00BA1C65"/>
    <w:rsid w:val="00BA26FD"/>
    <w:rsid w:val="00BA36A9"/>
    <w:rsid w:val="00BA563D"/>
    <w:rsid w:val="00BA56DD"/>
    <w:rsid w:val="00BA56E5"/>
    <w:rsid w:val="00BA63A0"/>
    <w:rsid w:val="00BA6519"/>
    <w:rsid w:val="00BA6D2F"/>
    <w:rsid w:val="00BB0339"/>
    <w:rsid w:val="00BB160C"/>
    <w:rsid w:val="00BB4717"/>
    <w:rsid w:val="00BB6743"/>
    <w:rsid w:val="00BB6D51"/>
    <w:rsid w:val="00BB700E"/>
    <w:rsid w:val="00BB700F"/>
    <w:rsid w:val="00BB7F21"/>
    <w:rsid w:val="00BC02A5"/>
    <w:rsid w:val="00BC26D8"/>
    <w:rsid w:val="00BC309C"/>
    <w:rsid w:val="00BC34CD"/>
    <w:rsid w:val="00BC48CF"/>
    <w:rsid w:val="00BC4A05"/>
    <w:rsid w:val="00BC4BEF"/>
    <w:rsid w:val="00BC58A6"/>
    <w:rsid w:val="00BC6670"/>
    <w:rsid w:val="00BC7427"/>
    <w:rsid w:val="00BC7E91"/>
    <w:rsid w:val="00BD06AC"/>
    <w:rsid w:val="00BD0832"/>
    <w:rsid w:val="00BD1853"/>
    <w:rsid w:val="00BD42C4"/>
    <w:rsid w:val="00BD45CF"/>
    <w:rsid w:val="00BE49AB"/>
    <w:rsid w:val="00BE4BA2"/>
    <w:rsid w:val="00BE60FF"/>
    <w:rsid w:val="00BE7743"/>
    <w:rsid w:val="00BE79FE"/>
    <w:rsid w:val="00BE7A76"/>
    <w:rsid w:val="00BF02E2"/>
    <w:rsid w:val="00BF3B32"/>
    <w:rsid w:val="00BF3F9C"/>
    <w:rsid w:val="00BF4056"/>
    <w:rsid w:val="00BF4F52"/>
    <w:rsid w:val="00BF555D"/>
    <w:rsid w:val="00BF65B9"/>
    <w:rsid w:val="00BF6BD4"/>
    <w:rsid w:val="00BF71FF"/>
    <w:rsid w:val="00C00064"/>
    <w:rsid w:val="00C00BA0"/>
    <w:rsid w:val="00C02485"/>
    <w:rsid w:val="00C04E33"/>
    <w:rsid w:val="00C06E43"/>
    <w:rsid w:val="00C073EB"/>
    <w:rsid w:val="00C10E1B"/>
    <w:rsid w:val="00C120FB"/>
    <w:rsid w:val="00C129BE"/>
    <w:rsid w:val="00C13E0A"/>
    <w:rsid w:val="00C1766C"/>
    <w:rsid w:val="00C203D2"/>
    <w:rsid w:val="00C2250A"/>
    <w:rsid w:val="00C2624D"/>
    <w:rsid w:val="00C30F6C"/>
    <w:rsid w:val="00C321AA"/>
    <w:rsid w:val="00C32781"/>
    <w:rsid w:val="00C340D0"/>
    <w:rsid w:val="00C36265"/>
    <w:rsid w:val="00C36EB6"/>
    <w:rsid w:val="00C37901"/>
    <w:rsid w:val="00C42B1A"/>
    <w:rsid w:val="00C44996"/>
    <w:rsid w:val="00C44C52"/>
    <w:rsid w:val="00C4529B"/>
    <w:rsid w:val="00C45C53"/>
    <w:rsid w:val="00C56CC1"/>
    <w:rsid w:val="00C61397"/>
    <w:rsid w:val="00C615B3"/>
    <w:rsid w:val="00C642C7"/>
    <w:rsid w:val="00C64815"/>
    <w:rsid w:val="00C66129"/>
    <w:rsid w:val="00C71008"/>
    <w:rsid w:val="00C723B1"/>
    <w:rsid w:val="00C73D3E"/>
    <w:rsid w:val="00C75407"/>
    <w:rsid w:val="00C754FA"/>
    <w:rsid w:val="00C75678"/>
    <w:rsid w:val="00C75859"/>
    <w:rsid w:val="00C800BD"/>
    <w:rsid w:val="00C81BB0"/>
    <w:rsid w:val="00C82D39"/>
    <w:rsid w:val="00C846D1"/>
    <w:rsid w:val="00C85372"/>
    <w:rsid w:val="00C8556B"/>
    <w:rsid w:val="00C85D66"/>
    <w:rsid w:val="00C87E86"/>
    <w:rsid w:val="00C94517"/>
    <w:rsid w:val="00CA3999"/>
    <w:rsid w:val="00CA4085"/>
    <w:rsid w:val="00CA564F"/>
    <w:rsid w:val="00CB2FED"/>
    <w:rsid w:val="00CB4F6D"/>
    <w:rsid w:val="00CB5F2C"/>
    <w:rsid w:val="00CB7FB0"/>
    <w:rsid w:val="00CC08EF"/>
    <w:rsid w:val="00CC170A"/>
    <w:rsid w:val="00CC27BE"/>
    <w:rsid w:val="00CC2B27"/>
    <w:rsid w:val="00CC2D61"/>
    <w:rsid w:val="00CC2FED"/>
    <w:rsid w:val="00CC4E37"/>
    <w:rsid w:val="00CC5B76"/>
    <w:rsid w:val="00CC5C8F"/>
    <w:rsid w:val="00CC7CCC"/>
    <w:rsid w:val="00CD0870"/>
    <w:rsid w:val="00CD1175"/>
    <w:rsid w:val="00CD1833"/>
    <w:rsid w:val="00CD189D"/>
    <w:rsid w:val="00CD1C05"/>
    <w:rsid w:val="00CD2462"/>
    <w:rsid w:val="00CD3F90"/>
    <w:rsid w:val="00CD4480"/>
    <w:rsid w:val="00CD7AE5"/>
    <w:rsid w:val="00CE095C"/>
    <w:rsid w:val="00CE09E3"/>
    <w:rsid w:val="00CE57A5"/>
    <w:rsid w:val="00CF0B01"/>
    <w:rsid w:val="00CF434A"/>
    <w:rsid w:val="00CF4DFB"/>
    <w:rsid w:val="00CF5098"/>
    <w:rsid w:val="00CF5B23"/>
    <w:rsid w:val="00CF6A97"/>
    <w:rsid w:val="00CF7212"/>
    <w:rsid w:val="00CF77E4"/>
    <w:rsid w:val="00D00A11"/>
    <w:rsid w:val="00D00EC9"/>
    <w:rsid w:val="00D01CB7"/>
    <w:rsid w:val="00D05B1B"/>
    <w:rsid w:val="00D06FFB"/>
    <w:rsid w:val="00D07030"/>
    <w:rsid w:val="00D115CD"/>
    <w:rsid w:val="00D11CFB"/>
    <w:rsid w:val="00D133A4"/>
    <w:rsid w:val="00D14C02"/>
    <w:rsid w:val="00D15673"/>
    <w:rsid w:val="00D15AC0"/>
    <w:rsid w:val="00D209CD"/>
    <w:rsid w:val="00D21264"/>
    <w:rsid w:val="00D21295"/>
    <w:rsid w:val="00D224F7"/>
    <w:rsid w:val="00D22766"/>
    <w:rsid w:val="00D22AB7"/>
    <w:rsid w:val="00D311FC"/>
    <w:rsid w:val="00D318B6"/>
    <w:rsid w:val="00D33703"/>
    <w:rsid w:val="00D33986"/>
    <w:rsid w:val="00D35E7C"/>
    <w:rsid w:val="00D37226"/>
    <w:rsid w:val="00D40136"/>
    <w:rsid w:val="00D4137E"/>
    <w:rsid w:val="00D42E89"/>
    <w:rsid w:val="00D45735"/>
    <w:rsid w:val="00D46835"/>
    <w:rsid w:val="00D47CF0"/>
    <w:rsid w:val="00D51FAE"/>
    <w:rsid w:val="00D5583E"/>
    <w:rsid w:val="00D573F2"/>
    <w:rsid w:val="00D576DB"/>
    <w:rsid w:val="00D61101"/>
    <w:rsid w:val="00D62EBA"/>
    <w:rsid w:val="00D63F51"/>
    <w:rsid w:val="00D640DF"/>
    <w:rsid w:val="00D65468"/>
    <w:rsid w:val="00D656C8"/>
    <w:rsid w:val="00D65C79"/>
    <w:rsid w:val="00D6638A"/>
    <w:rsid w:val="00D7236A"/>
    <w:rsid w:val="00D724FF"/>
    <w:rsid w:val="00D72777"/>
    <w:rsid w:val="00D740FC"/>
    <w:rsid w:val="00D74A96"/>
    <w:rsid w:val="00D74F5A"/>
    <w:rsid w:val="00D758E1"/>
    <w:rsid w:val="00D7596F"/>
    <w:rsid w:val="00D75EE6"/>
    <w:rsid w:val="00D800BB"/>
    <w:rsid w:val="00D83B9F"/>
    <w:rsid w:val="00D84C6B"/>
    <w:rsid w:val="00D85E59"/>
    <w:rsid w:val="00D90D23"/>
    <w:rsid w:val="00D919ED"/>
    <w:rsid w:val="00D91F15"/>
    <w:rsid w:val="00D93DE5"/>
    <w:rsid w:val="00D948B1"/>
    <w:rsid w:val="00D97BDA"/>
    <w:rsid w:val="00DA1DFB"/>
    <w:rsid w:val="00DA5805"/>
    <w:rsid w:val="00DA74C2"/>
    <w:rsid w:val="00DA75F3"/>
    <w:rsid w:val="00DB0CB6"/>
    <w:rsid w:val="00DB104E"/>
    <w:rsid w:val="00DB10F9"/>
    <w:rsid w:val="00DB3A66"/>
    <w:rsid w:val="00DB5CEF"/>
    <w:rsid w:val="00DB6308"/>
    <w:rsid w:val="00DB698A"/>
    <w:rsid w:val="00DB6AB1"/>
    <w:rsid w:val="00DC40BF"/>
    <w:rsid w:val="00DC6245"/>
    <w:rsid w:val="00DC79B3"/>
    <w:rsid w:val="00DD14EF"/>
    <w:rsid w:val="00DD1E5E"/>
    <w:rsid w:val="00DD3EDD"/>
    <w:rsid w:val="00DD44DD"/>
    <w:rsid w:val="00DE088B"/>
    <w:rsid w:val="00DE22CC"/>
    <w:rsid w:val="00DE3F2A"/>
    <w:rsid w:val="00DE40C7"/>
    <w:rsid w:val="00DE55C9"/>
    <w:rsid w:val="00DF0483"/>
    <w:rsid w:val="00DF4595"/>
    <w:rsid w:val="00DF62D0"/>
    <w:rsid w:val="00E0045E"/>
    <w:rsid w:val="00E0124D"/>
    <w:rsid w:val="00E01AE9"/>
    <w:rsid w:val="00E02EB0"/>
    <w:rsid w:val="00E04492"/>
    <w:rsid w:val="00E06054"/>
    <w:rsid w:val="00E060F7"/>
    <w:rsid w:val="00E075BE"/>
    <w:rsid w:val="00E10720"/>
    <w:rsid w:val="00E11AAC"/>
    <w:rsid w:val="00E11F78"/>
    <w:rsid w:val="00E128F3"/>
    <w:rsid w:val="00E135BA"/>
    <w:rsid w:val="00E155E0"/>
    <w:rsid w:val="00E16977"/>
    <w:rsid w:val="00E20937"/>
    <w:rsid w:val="00E2324F"/>
    <w:rsid w:val="00E25A9A"/>
    <w:rsid w:val="00E27D75"/>
    <w:rsid w:val="00E300F3"/>
    <w:rsid w:val="00E31F83"/>
    <w:rsid w:val="00E329E5"/>
    <w:rsid w:val="00E34796"/>
    <w:rsid w:val="00E353A2"/>
    <w:rsid w:val="00E411C7"/>
    <w:rsid w:val="00E41F22"/>
    <w:rsid w:val="00E425F4"/>
    <w:rsid w:val="00E4351B"/>
    <w:rsid w:val="00E44345"/>
    <w:rsid w:val="00E44A48"/>
    <w:rsid w:val="00E45D82"/>
    <w:rsid w:val="00E47A77"/>
    <w:rsid w:val="00E47E19"/>
    <w:rsid w:val="00E47F62"/>
    <w:rsid w:val="00E524FE"/>
    <w:rsid w:val="00E53842"/>
    <w:rsid w:val="00E539C7"/>
    <w:rsid w:val="00E572E2"/>
    <w:rsid w:val="00E60408"/>
    <w:rsid w:val="00E667AF"/>
    <w:rsid w:val="00E70FF4"/>
    <w:rsid w:val="00E710C0"/>
    <w:rsid w:val="00E728DD"/>
    <w:rsid w:val="00E732BF"/>
    <w:rsid w:val="00E73C1D"/>
    <w:rsid w:val="00E74363"/>
    <w:rsid w:val="00E8115A"/>
    <w:rsid w:val="00E826E7"/>
    <w:rsid w:val="00E84768"/>
    <w:rsid w:val="00E851E9"/>
    <w:rsid w:val="00E856C3"/>
    <w:rsid w:val="00E85EA6"/>
    <w:rsid w:val="00E900C9"/>
    <w:rsid w:val="00E9499F"/>
    <w:rsid w:val="00E97C98"/>
    <w:rsid w:val="00EA00D2"/>
    <w:rsid w:val="00EA086A"/>
    <w:rsid w:val="00EA0FA6"/>
    <w:rsid w:val="00EA1418"/>
    <w:rsid w:val="00EA2581"/>
    <w:rsid w:val="00EA29B5"/>
    <w:rsid w:val="00EA3FDA"/>
    <w:rsid w:val="00EA4E54"/>
    <w:rsid w:val="00EA7CDA"/>
    <w:rsid w:val="00EB0782"/>
    <w:rsid w:val="00EB0920"/>
    <w:rsid w:val="00EB26B8"/>
    <w:rsid w:val="00EB31BD"/>
    <w:rsid w:val="00EB3CB2"/>
    <w:rsid w:val="00EB3CC4"/>
    <w:rsid w:val="00EB457B"/>
    <w:rsid w:val="00EB479C"/>
    <w:rsid w:val="00EB4E0E"/>
    <w:rsid w:val="00EB5992"/>
    <w:rsid w:val="00EB63EA"/>
    <w:rsid w:val="00EB7C6F"/>
    <w:rsid w:val="00EC03C2"/>
    <w:rsid w:val="00EC5022"/>
    <w:rsid w:val="00EC59BC"/>
    <w:rsid w:val="00EC70C9"/>
    <w:rsid w:val="00ED06E6"/>
    <w:rsid w:val="00ED0BAD"/>
    <w:rsid w:val="00ED1189"/>
    <w:rsid w:val="00ED678A"/>
    <w:rsid w:val="00ED7C5F"/>
    <w:rsid w:val="00EE012C"/>
    <w:rsid w:val="00EE0AF2"/>
    <w:rsid w:val="00EF162C"/>
    <w:rsid w:val="00EF1C2E"/>
    <w:rsid w:val="00EF2188"/>
    <w:rsid w:val="00EF2BA3"/>
    <w:rsid w:val="00EF3034"/>
    <w:rsid w:val="00EF471A"/>
    <w:rsid w:val="00EF5648"/>
    <w:rsid w:val="00EF5D0C"/>
    <w:rsid w:val="00EF66A5"/>
    <w:rsid w:val="00F021B8"/>
    <w:rsid w:val="00F053B6"/>
    <w:rsid w:val="00F06074"/>
    <w:rsid w:val="00F0618F"/>
    <w:rsid w:val="00F11A0C"/>
    <w:rsid w:val="00F12074"/>
    <w:rsid w:val="00F13FDD"/>
    <w:rsid w:val="00F14901"/>
    <w:rsid w:val="00F179C7"/>
    <w:rsid w:val="00F2168D"/>
    <w:rsid w:val="00F22222"/>
    <w:rsid w:val="00F239DC"/>
    <w:rsid w:val="00F250F0"/>
    <w:rsid w:val="00F2761B"/>
    <w:rsid w:val="00F31D20"/>
    <w:rsid w:val="00F332F6"/>
    <w:rsid w:val="00F35245"/>
    <w:rsid w:val="00F352F4"/>
    <w:rsid w:val="00F35ABF"/>
    <w:rsid w:val="00F36594"/>
    <w:rsid w:val="00F367BA"/>
    <w:rsid w:val="00F40500"/>
    <w:rsid w:val="00F43164"/>
    <w:rsid w:val="00F455AB"/>
    <w:rsid w:val="00F50274"/>
    <w:rsid w:val="00F50B49"/>
    <w:rsid w:val="00F55D02"/>
    <w:rsid w:val="00F57A03"/>
    <w:rsid w:val="00F57D23"/>
    <w:rsid w:val="00F62A06"/>
    <w:rsid w:val="00F644AC"/>
    <w:rsid w:val="00F64CB7"/>
    <w:rsid w:val="00F66E54"/>
    <w:rsid w:val="00F702D6"/>
    <w:rsid w:val="00F71B50"/>
    <w:rsid w:val="00F751A7"/>
    <w:rsid w:val="00F75483"/>
    <w:rsid w:val="00F754CF"/>
    <w:rsid w:val="00F76B31"/>
    <w:rsid w:val="00F77294"/>
    <w:rsid w:val="00F7750F"/>
    <w:rsid w:val="00F77E4A"/>
    <w:rsid w:val="00F80691"/>
    <w:rsid w:val="00F82F9C"/>
    <w:rsid w:val="00F831E6"/>
    <w:rsid w:val="00F83BA6"/>
    <w:rsid w:val="00F84D71"/>
    <w:rsid w:val="00F86AD8"/>
    <w:rsid w:val="00F87873"/>
    <w:rsid w:val="00F903B4"/>
    <w:rsid w:val="00F9149C"/>
    <w:rsid w:val="00F94171"/>
    <w:rsid w:val="00F95045"/>
    <w:rsid w:val="00F95E38"/>
    <w:rsid w:val="00F95EDD"/>
    <w:rsid w:val="00F96676"/>
    <w:rsid w:val="00F96EA5"/>
    <w:rsid w:val="00FA44A6"/>
    <w:rsid w:val="00FA63E3"/>
    <w:rsid w:val="00FB0B01"/>
    <w:rsid w:val="00FB1C1C"/>
    <w:rsid w:val="00FB2EE4"/>
    <w:rsid w:val="00FB3474"/>
    <w:rsid w:val="00FB3F08"/>
    <w:rsid w:val="00FC0B4C"/>
    <w:rsid w:val="00FC3044"/>
    <w:rsid w:val="00FC3669"/>
    <w:rsid w:val="00FC4426"/>
    <w:rsid w:val="00FC4B4F"/>
    <w:rsid w:val="00FC5821"/>
    <w:rsid w:val="00FD1178"/>
    <w:rsid w:val="00FD6861"/>
    <w:rsid w:val="00FE1071"/>
    <w:rsid w:val="00FE164E"/>
    <w:rsid w:val="00FE203A"/>
    <w:rsid w:val="00FE2AF6"/>
    <w:rsid w:val="00FE3B52"/>
    <w:rsid w:val="00FE6BEA"/>
    <w:rsid w:val="00FE6C68"/>
    <w:rsid w:val="00FF0779"/>
    <w:rsid w:val="00FF1425"/>
    <w:rsid w:val="00FF3D02"/>
    <w:rsid w:val="00FF4B54"/>
    <w:rsid w:val="00FF630C"/>
    <w:rsid w:val="00FF7974"/>
    <w:rsid w:val="00FF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0ECBA9"/>
  <w15:docId w15:val="{756204B3-1AE9-40B1-92C7-C185E08E9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B1A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2B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2B1A"/>
  </w:style>
  <w:style w:type="paragraph" w:styleId="Footer">
    <w:name w:val="footer"/>
    <w:basedOn w:val="Normal"/>
    <w:link w:val="FooterChar"/>
    <w:uiPriority w:val="99"/>
    <w:unhideWhenUsed/>
    <w:rsid w:val="00C42B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2B1A"/>
  </w:style>
  <w:style w:type="paragraph" w:styleId="BalloonText">
    <w:name w:val="Balloon Text"/>
    <w:basedOn w:val="Normal"/>
    <w:link w:val="BalloonTextChar"/>
    <w:uiPriority w:val="99"/>
    <w:semiHidden/>
    <w:unhideWhenUsed/>
    <w:rsid w:val="00C42B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B1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42B1A"/>
    <w:rPr>
      <w:color w:val="0000FF" w:themeColor="hyperlink"/>
      <w:u w:val="single"/>
    </w:rPr>
  </w:style>
  <w:style w:type="paragraph" w:styleId="NoSpacing">
    <w:name w:val="No Spacing"/>
    <w:uiPriority w:val="99"/>
    <w:qFormat/>
    <w:rsid w:val="00C42B1A"/>
    <w:pPr>
      <w:spacing w:after="0" w:line="240" w:lineRule="auto"/>
    </w:pPr>
    <w:rPr>
      <w:rFonts w:ascii="Calibri" w:eastAsia="PMingLiU" w:hAnsi="Calibri" w:cs="Times New Roman"/>
    </w:rPr>
  </w:style>
  <w:style w:type="paragraph" w:styleId="ListParagraph">
    <w:name w:val="List Paragraph"/>
    <w:basedOn w:val="Normal"/>
    <w:uiPriority w:val="34"/>
    <w:qFormat/>
    <w:rsid w:val="00C42B1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811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11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115A"/>
    <w:rPr>
      <w:rFonts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11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115A"/>
    <w:rPr>
      <w:rFonts w:eastAsia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7750F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237E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40400"/>
  </w:style>
  <w:style w:type="character" w:styleId="Strong">
    <w:name w:val="Strong"/>
    <w:basedOn w:val="DefaultParagraphFont"/>
    <w:uiPriority w:val="22"/>
    <w:qFormat/>
    <w:rsid w:val="000C0B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49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2435 32nd Avenue, San Francisco, CA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EE12FC1-2288-47D6-9D0F-A87B6B020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2892</TotalTime>
  <Pages>2</Pages>
  <Words>1230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Curtis Lui</vt:lpstr>
    </vt:vector>
  </TitlesOfParts>
  <Company/>
  <LinksUpToDate>false</LinksUpToDate>
  <CharactersWithSpaces>8225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Curtis Lui</dc:title>
  <dc:creator>Curtis Lui</dc:creator>
  <cp:lastModifiedBy>Curtis Lui</cp:lastModifiedBy>
  <cp:revision>42</cp:revision>
  <cp:lastPrinted>2026-09-01T08:58:00Z</cp:lastPrinted>
  <dcterms:created xsi:type="dcterms:W3CDTF">2026-09-28T21:02:00Z</dcterms:created>
  <dcterms:modified xsi:type="dcterms:W3CDTF">2026-10-21T07:05:00Z</dcterms:modified>
</cp:coreProperties>
</file>